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0DF3" w:rsidRPr="009A53DC" w:rsidRDefault="00E20DF3" w:rsidP="00E20DF3">
      <w:pPr>
        <w:overflowPunct w:val="0"/>
        <w:autoSpaceDE w:val="0"/>
        <w:autoSpaceDN w:val="0"/>
        <w:adjustRightInd w:val="0"/>
        <w:spacing w:line="276" w:lineRule="auto"/>
        <w:rPr>
          <w:rStyle w:val="hps"/>
          <w:rFonts w:ascii="Cambria" w:hAnsi="Cambria"/>
          <w:sz w:val="20"/>
          <w:szCs w:val="20"/>
          <w:lang w:val="en-US"/>
        </w:rPr>
      </w:pPr>
    </w:p>
    <w:p w:rsidR="00E20DF3" w:rsidRPr="009A53DC" w:rsidRDefault="00E20DF3" w:rsidP="00E20DF3">
      <w:pPr>
        <w:overflowPunct w:val="0"/>
        <w:autoSpaceDE w:val="0"/>
        <w:autoSpaceDN w:val="0"/>
        <w:adjustRightInd w:val="0"/>
        <w:spacing w:line="276" w:lineRule="auto"/>
        <w:rPr>
          <w:rStyle w:val="hps"/>
          <w:rFonts w:ascii="Cambria" w:hAnsi="Cambria"/>
          <w:sz w:val="20"/>
          <w:szCs w:val="20"/>
          <w:lang w:val="en-US"/>
        </w:rPr>
      </w:pPr>
    </w:p>
    <w:p w:rsidR="00E20DF3" w:rsidRPr="009A53DC" w:rsidRDefault="00E20DF3" w:rsidP="00E20DF3">
      <w:pPr>
        <w:overflowPunct w:val="0"/>
        <w:autoSpaceDE w:val="0"/>
        <w:autoSpaceDN w:val="0"/>
        <w:adjustRightInd w:val="0"/>
        <w:spacing w:line="276" w:lineRule="auto"/>
        <w:rPr>
          <w:rStyle w:val="hps"/>
          <w:rFonts w:ascii="Cambria" w:hAnsi="Cambria"/>
          <w:sz w:val="20"/>
          <w:szCs w:val="20"/>
          <w:lang w:val="en-US"/>
        </w:rPr>
      </w:pPr>
    </w:p>
    <w:p w:rsidR="00E20DF3" w:rsidRPr="009A53DC" w:rsidRDefault="00E20DF3" w:rsidP="00E20DF3">
      <w:pPr>
        <w:overflowPunct w:val="0"/>
        <w:autoSpaceDE w:val="0"/>
        <w:autoSpaceDN w:val="0"/>
        <w:adjustRightInd w:val="0"/>
        <w:spacing w:line="276" w:lineRule="auto"/>
        <w:rPr>
          <w:rStyle w:val="hps"/>
          <w:rFonts w:ascii="Cambria" w:hAnsi="Cambria"/>
          <w:sz w:val="20"/>
          <w:szCs w:val="20"/>
          <w:lang w:val="en-US"/>
        </w:rPr>
      </w:pPr>
    </w:p>
    <w:p w:rsidR="007F6415" w:rsidRPr="009A53DC" w:rsidRDefault="007F6415" w:rsidP="00E20DF3">
      <w:pPr>
        <w:overflowPunct w:val="0"/>
        <w:autoSpaceDE w:val="0"/>
        <w:autoSpaceDN w:val="0"/>
        <w:adjustRightInd w:val="0"/>
        <w:spacing w:line="276" w:lineRule="auto"/>
        <w:rPr>
          <w:rFonts w:ascii="Cambria" w:hAnsi="Cambria"/>
          <w:sz w:val="20"/>
          <w:szCs w:val="20"/>
          <w:highlight w:val="yellow"/>
          <w:lang w:val="en-US"/>
        </w:rPr>
      </w:pPr>
    </w:p>
    <w:p w:rsidR="00434378" w:rsidRPr="00960A30" w:rsidRDefault="00960A30" w:rsidP="00960A30">
      <w:pPr>
        <w:jc w:val="center"/>
        <w:rPr>
          <w:rStyle w:val="hps"/>
          <w:b/>
          <w:lang w:val="en-US"/>
        </w:rPr>
      </w:pPr>
      <w:r w:rsidRPr="00960A30">
        <w:rPr>
          <w:rStyle w:val="hps"/>
          <w:rFonts w:ascii="Cambria" w:hAnsi="Cambria"/>
          <w:b/>
          <w:sz w:val="28"/>
          <w:szCs w:val="28"/>
        </w:rPr>
        <w:t>DESIGN TYPOLOGIES OF MOSQUES AND MADRASAS BELONGING TO SELJUK AND OTTOMAN CIVILIZATIONS IN KONYA</w:t>
      </w:r>
    </w:p>
    <w:p w:rsidR="00434378" w:rsidRPr="009A53DC" w:rsidRDefault="00434378" w:rsidP="00E20DF3">
      <w:pPr>
        <w:overflowPunct w:val="0"/>
        <w:autoSpaceDE w:val="0"/>
        <w:autoSpaceDN w:val="0"/>
        <w:adjustRightInd w:val="0"/>
        <w:spacing w:line="276" w:lineRule="auto"/>
        <w:jc w:val="center"/>
        <w:rPr>
          <w:rStyle w:val="hps"/>
          <w:rFonts w:ascii="Cambria" w:hAnsi="Cambria"/>
          <w:i/>
          <w:color w:val="FF0000"/>
          <w:sz w:val="20"/>
          <w:szCs w:val="20"/>
          <w:lang w:val="en-US"/>
        </w:rPr>
      </w:pPr>
    </w:p>
    <w:p w:rsidR="007F6415" w:rsidRPr="009A53DC" w:rsidRDefault="007F6415" w:rsidP="00E20DF3">
      <w:pPr>
        <w:overflowPunct w:val="0"/>
        <w:autoSpaceDE w:val="0"/>
        <w:autoSpaceDN w:val="0"/>
        <w:adjustRightInd w:val="0"/>
        <w:spacing w:line="276" w:lineRule="auto"/>
        <w:rPr>
          <w:rStyle w:val="hps"/>
          <w:rFonts w:ascii="Cambria" w:hAnsi="Cambria"/>
          <w:sz w:val="20"/>
          <w:szCs w:val="20"/>
          <w:highlight w:val="yellow"/>
        </w:rPr>
      </w:pPr>
    </w:p>
    <w:p w:rsidR="00434378" w:rsidRPr="009A53DC" w:rsidRDefault="00434378" w:rsidP="00E20DF3">
      <w:pPr>
        <w:overflowPunct w:val="0"/>
        <w:autoSpaceDE w:val="0"/>
        <w:autoSpaceDN w:val="0"/>
        <w:adjustRightInd w:val="0"/>
        <w:spacing w:line="276" w:lineRule="auto"/>
        <w:jc w:val="center"/>
        <w:rPr>
          <w:rStyle w:val="hps"/>
          <w:rFonts w:ascii="Cambria" w:hAnsi="Cambria"/>
          <w:i/>
          <w:color w:val="FF0000"/>
          <w:sz w:val="20"/>
          <w:szCs w:val="20"/>
          <w:lang w:val="en-US"/>
        </w:rPr>
      </w:pPr>
    </w:p>
    <w:p w:rsidR="00434378" w:rsidRPr="006C2360" w:rsidRDefault="006C2360" w:rsidP="006C2360">
      <w:pPr>
        <w:spacing w:after="55" w:line="259" w:lineRule="auto"/>
      </w:pPr>
      <w:r>
        <w:rPr>
          <w:sz w:val="18"/>
        </w:rPr>
        <w:t>SERHAT ANIKTAR</w:t>
      </w:r>
      <w:r>
        <w:rPr>
          <w:sz w:val="18"/>
          <w:vertAlign w:val="superscript"/>
        </w:rPr>
        <w:footnoteReference w:id="1"/>
      </w:r>
      <w:r>
        <w:rPr>
          <w:sz w:val="18"/>
        </w:rPr>
        <w:t>, SAHIKA OZDEMIR</w:t>
      </w:r>
      <w:r>
        <w:rPr>
          <w:sz w:val="18"/>
          <w:vertAlign w:val="superscript"/>
        </w:rPr>
        <w:footnoteReference w:id="2"/>
      </w:r>
      <w:r>
        <w:rPr>
          <w:sz w:val="18"/>
        </w:rPr>
        <w:t>, AHMET KURNAZ</w:t>
      </w:r>
      <w:r>
        <w:rPr>
          <w:sz w:val="18"/>
          <w:vertAlign w:val="superscript"/>
        </w:rPr>
        <w:footnoteReference w:id="3"/>
      </w:r>
      <w:r>
        <w:rPr>
          <w:sz w:val="18"/>
        </w:rPr>
        <w:t xml:space="preserve">   </w:t>
      </w:r>
    </w:p>
    <w:p w:rsidR="00A91325" w:rsidRPr="009A53DC" w:rsidRDefault="00A91325" w:rsidP="00E20DF3">
      <w:pPr>
        <w:overflowPunct w:val="0"/>
        <w:autoSpaceDE w:val="0"/>
        <w:autoSpaceDN w:val="0"/>
        <w:adjustRightInd w:val="0"/>
        <w:spacing w:line="276" w:lineRule="auto"/>
        <w:rPr>
          <w:rStyle w:val="hps"/>
          <w:rFonts w:ascii="Cambria" w:hAnsi="Cambria"/>
          <w:sz w:val="20"/>
          <w:szCs w:val="20"/>
          <w:highlight w:val="yellow"/>
        </w:rPr>
      </w:pPr>
    </w:p>
    <w:p w:rsidR="00434378" w:rsidRPr="00B82758" w:rsidRDefault="00434378" w:rsidP="00E20DF3">
      <w:pPr>
        <w:overflowPunct w:val="0"/>
        <w:autoSpaceDE w:val="0"/>
        <w:autoSpaceDN w:val="0"/>
        <w:adjustRightInd w:val="0"/>
        <w:spacing w:line="276" w:lineRule="auto"/>
        <w:rPr>
          <w:rFonts w:ascii="Cambria" w:hAnsi="Cambria"/>
          <w:sz w:val="20"/>
          <w:szCs w:val="20"/>
          <w:lang w:val="en-US"/>
        </w:rPr>
      </w:pPr>
    </w:p>
    <w:p w:rsidR="00A91325" w:rsidRPr="00B82758" w:rsidRDefault="00A91325" w:rsidP="00E20DF3">
      <w:pPr>
        <w:overflowPunct w:val="0"/>
        <w:autoSpaceDE w:val="0"/>
        <w:autoSpaceDN w:val="0"/>
        <w:adjustRightInd w:val="0"/>
        <w:spacing w:line="276" w:lineRule="auto"/>
        <w:rPr>
          <w:rFonts w:ascii="Cambria" w:hAnsi="Cambria"/>
          <w:sz w:val="20"/>
          <w:szCs w:val="20"/>
          <w:lang w:val="en-US"/>
        </w:rPr>
      </w:pPr>
    </w:p>
    <w:p w:rsidR="00A91325" w:rsidRPr="009A53DC" w:rsidRDefault="00A91325" w:rsidP="00E20DF3">
      <w:pPr>
        <w:overflowPunct w:val="0"/>
        <w:autoSpaceDE w:val="0"/>
        <w:autoSpaceDN w:val="0"/>
        <w:adjustRightInd w:val="0"/>
        <w:spacing w:line="276" w:lineRule="auto"/>
        <w:rPr>
          <w:rStyle w:val="hps"/>
          <w:rFonts w:ascii="Cambria" w:hAnsi="Cambria"/>
          <w:sz w:val="20"/>
          <w:szCs w:val="20"/>
          <w:highlight w:val="yellow"/>
        </w:rPr>
      </w:pPr>
    </w:p>
    <w:p w:rsidR="00434378" w:rsidRPr="009A53DC" w:rsidRDefault="00434378" w:rsidP="00E20DF3">
      <w:pPr>
        <w:pStyle w:val="Balk2"/>
        <w:spacing w:line="276" w:lineRule="auto"/>
        <w:jc w:val="left"/>
        <w:rPr>
          <w:rFonts w:ascii="Cambria" w:hAnsi="Cambria"/>
          <w:b w:val="0"/>
          <w:sz w:val="20"/>
          <w:szCs w:val="20"/>
          <w:lang w:val="en-US"/>
        </w:rPr>
      </w:pPr>
      <w:r w:rsidRPr="009A53DC">
        <w:rPr>
          <w:rFonts w:ascii="Cambria" w:hAnsi="Cambria"/>
          <w:sz w:val="20"/>
          <w:szCs w:val="20"/>
          <w:lang w:val="en-US"/>
        </w:rPr>
        <w:t>ABSTRACT</w:t>
      </w:r>
      <w:r w:rsidR="00A91325" w:rsidRPr="009A53DC">
        <w:rPr>
          <w:rFonts w:ascii="Cambria" w:hAnsi="Cambria"/>
          <w:sz w:val="20"/>
          <w:szCs w:val="20"/>
          <w:lang w:val="en-US"/>
        </w:rPr>
        <w:t xml:space="preserve"> </w:t>
      </w:r>
    </w:p>
    <w:p w:rsidR="00960A30" w:rsidRDefault="00960A30" w:rsidP="00960A30">
      <w:pPr>
        <w:spacing w:line="276" w:lineRule="auto"/>
        <w:jc w:val="both"/>
        <w:rPr>
          <w:rFonts w:ascii="Cambria" w:hAnsi="Cambria"/>
          <w:sz w:val="20"/>
          <w:szCs w:val="20"/>
          <w:lang w:val="en-US"/>
        </w:rPr>
      </w:pPr>
    </w:p>
    <w:p w:rsidR="00960A30" w:rsidRPr="00FC1C46" w:rsidRDefault="00960A30" w:rsidP="00960A30">
      <w:pPr>
        <w:spacing w:line="276" w:lineRule="auto"/>
        <w:jc w:val="both"/>
        <w:rPr>
          <w:b/>
          <w:bCs/>
          <w:noProof/>
          <w:sz w:val="20"/>
          <w:szCs w:val="20"/>
        </w:rPr>
      </w:pPr>
      <w:r w:rsidRPr="00960A30">
        <w:rPr>
          <w:rFonts w:ascii="Cambria" w:hAnsi="Cambria"/>
          <w:sz w:val="20"/>
          <w:szCs w:val="20"/>
          <w:lang w:val="en-US"/>
        </w:rPr>
        <w:t xml:space="preserve">Konya, which has been an important city since the prehistoric period, has reached its present identity by overlapping different layers of civilization. Within the context of the architectural traces of these layers of civilization, it </w:t>
      </w:r>
      <w:proofErr w:type="gramStart"/>
      <w:r w:rsidRPr="00960A30">
        <w:rPr>
          <w:rFonts w:ascii="Cambria" w:hAnsi="Cambria"/>
          <w:sz w:val="20"/>
          <w:szCs w:val="20"/>
          <w:lang w:val="en-US"/>
        </w:rPr>
        <w:t>is aimed</w:t>
      </w:r>
      <w:proofErr w:type="gramEnd"/>
      <w:r w:rsidRPr="00960A30">
        <w:rPr>
          <w:rFonts w:ascii="Cambria" w:hAnsi="Cambria"/>
          <w:sz w:val="20"/>
          <w:szCs w:val="20"/>
          <w:lang w:val="en-US"/>
        </w:rPr>
        <w:t xml:space="preserve"> to document how the Seljuk capital city of Konya developed, the present coexistence of the traces of different civilizations, the typological analysis of the architectural identity of the city, from the upper scale to the structure and detail scale. The identity gained by the city in the historical process changes with the ongoing construction works. The problem of protecting the cultural heritage, w</w:t>
      </w:r>
      <w:r w:rsidR="005B0D69">
        <w:rPr>
          <w:rFonts w:ascii="Cambria" w:hAnsi="Cambria"/>
          <w:sz w:val="20"/>
          <w:szCs w:val="20"/>
          <w:lang w:val="en-US"/>
        </w:rPr>
        <w:t xml:space="preserve">hich reflects our tradition, </w:t>
      </w:r>
      <w:proofErr w:type="gramStart"/>
      <w:r w:rsidR="005B0D69">
        <w:rPr>
          <w:rFonts w:ascii="Cambria" w:hAnsi="Cambria"/>
          <w:sz w:val="20"/>
          <w:szCs w:val="20"/>
          <w:lang w:val="en-US"/>
        </w:rPr>
        <w:t xml:space="preserve">is </w:t>
      </w:r>
      <w:r w:rsidRPr="00960A30">
        <w:rPr>
          <w:rFonts w:ascii="Cambria" w:hAnsi="Cambria"/>
          <w:sz w:val="20"/>
          <w:szCs w:val="20"/>
          <w:lang w:val="en-US"/>
        </w:rPr>
        <w:t>faced</w:t>
      </w:r>
      <w:proofErr w:type="gramEnd"/>
      <w:r w:rsidRPr="00960A30">
        <w:rPr>
          <w:rFonts w:ascii="Cambria" w:hAnsi="Cambria"/>
          <w:sz w:val="20"/>
          <w:szCs w:val="20"/>
          <w:lang w:val="en-US"/>
        </w:rPr>
        <w:t xml:space="preserve"> with the arrangements made depending on today's needs. </w:t>
      </w:r>
      <w:proofErr w:type="gramStart"/>
      <w:r w:rsidR="00F2704E" w:rsidRPr="00F2704E">
        <w:rPr>
          <w:rFonts w:ascii="Cambria" w:hAnsi="Cambria"/>
          <w:sz w:val="20"/>
          <w:szCs w:val="20"/>
          <w:lang w:val="en-US"/>
        </w:rPr>
        <w:t xml:space="preserve">In order to protect this heritage and to create a guide in the design of new buildings belonging to our civilization, </w:t>
      </w:r>
      <w:r w:rsidR="00F2704E">
        <w:rPr>
          <w:rFonts w:ascii="Cambria" w:hAnsi="Cambria"/>
          <w:sz w:val="20"/>
          <w:szCs w:val="20"/>
          <w:lang w:val="en-US"/>
        </w:rPr>
        <w:t xml:space="preserve">in a whole work, </w:t>
      </w:r>
      <w:r w:rsidR="00F2704E" w:rsidRPr="00F2704E">
        <w:rPr>
          <w:rFonts w:ascii="Cambria" w:hAnsi="Cambria"/>
          <w:sz w:val="20"/>
          <w:szCs w:val="20"/>
          <w:lang w:val="en-US"/>
        </w:rPr>
        <w:t>the mosques and madrasahs of the Seljuk and Ottoman civilizations determined in Konya were analyzed together with their current surroundings, documented with photographs, design, building element, construction technique and material typologies were removed, damage conditions were determined and energy models were prepared.</w:t>
      </w:r>
      <w:proofErr w:type="gramEnd"/>
      <w:r w:rsidR="00F2704E" w:rsidRPr="00F2704E">
        <w:rPr>
          <w:rFonts w:ascii="Cambria" w:hAnsi="Cambria"/>
          <w:sz w:val="20"/>
          <w:szCs w:val="20"/>
          <w:lang w:val="en-US"/>
        </w:rPr>
        <w:t xml:space="preserve"> In this study, only the analysis of design typologies is included.</w:t>
      </w:r>
      <w:r w:rsidRPr="00960A30">
        <w:rPr>
          <w:rFonts w:ascii="Cambria" w:hAnsi="Cambria"/>
          <w:sz w:val="20"/>
          <w:szCs w:val="20"/>
          <w:lang w:val="en-US"/>
        </w:rPr>
        <w:t xml:space="preserve"> Typology is not just a classification and statistical process, but a process of analyzing the physical functions and layouts of buildings, reducing them to be included in a typological series and aiming for </w:t>
      </w:r>
      <w:r w:rsidRPr="00960A30">
        <w:rPr>
          <w:rFonts w:ascii="Cambria" w:hAnsi="Cambria"/>
          <w:sz w:val="20"/>
          <w:szCs w:val="20"/>
          <w:lang w:val="en-US"/>
        </w:rPr>
        <w:lastRenderedPageBreak/>
        <w:t xml:space="preserve">formal outcome. For this reason, typological analysis studies are important. </w:t>
      </w:r>
      <w:r w:rsidR="00F2704E" w:rsidRPr="00F2704E">
        <w:rPr>
          <w:rFonts w:ascii="Cambria" w:hAnsi="Cambria"/>
          <w:sz w:val="20"/>
          <w:szCs w:val="20"/>
          <w:lang w:val="en-US"/>
        </w:rPr>
        <w:t xml:space="preserve">In this study, the plans and sections of mosques and madrasahs belonging to the Seljuk and Ottoman civilizations determined in Konya </w:t>
      </w:r>
      <w:proofErr w:type="gramStart"/>
      <w:r w:rsidR="00F2704E" w:rsidRPr="00F2704E">
        <w:rPr>
          <w:rFonts w:ascii="Cambria" w:hAnsi="Cambria"/>
          <w:sz w:val="20"/>
          <w:szCs w:val="20"/>
          <w:lang w:val="en-US"/>
        </w:rPr>
        <w:t>were analyzed</w:t>
      </w:r>
      <w:proofErr w:type="gramEnd"/>
      <w:r w:rsidR="00F2704E" w:rsidRPr="00F2704E">
        <w:rPr>
          <w:rFonts w:ascii="Cambria" w:hAnsi="Cambria"/>
          <w:sz w:val="20"/>
          <w:szCs w:val="20"/>
          <w:lang w:val="en-US"/>
        </w:rPr>
        <w:t xml:space="preserve"> by processing the existing surrounding tissue. A compilation </w:t>
      </w:r>
      <w:proofErr w:type="gramStart"/>
      <w:r w:rsidR="00F2704E" w:rsidRPr="00F2704E">
        <w:rPr>
          <w:rFonts w:ascii="Cambria" w:hAnsi="Cambria"/>
          <w:sz w:val="20"/>
          <w:szCs w:val="20"/>
          <w:lang w:val="en-US"/>
        </w:rPr>
        <w:t>was made</w:t>
      </w:r>
      <w:proofErr w:type="gramEnd"/>
      <w:r w:rsidR="00F2704E" w:rsidRPr="00F2704E">
        <w:rPr>
          <w:rFonts w:ascii="Cambria" w:hAnsi="Cambria"/>
          <w:sz w:val="20"/>
          <w:szCs w:val="20"/>
          <w:lang w:val="en-US"/>
        </w:rPr>
        <w:t xml:space="preserve"> in the light of the information in the literature and </w:t>
      </w:r>
      <w:r w:rsidR="00F2704E">
        <w:rPr>
          <w:rFonts w:ascii="Cambria" w:hAnsi="Cambria"/>
          <w:sz w:val="20"/>
          <w:szCs w:val="20"/>
          <w:lang w:val="en-US"/>
        </w:rPr>
        <w:t>specific buildings</w:t>
      </w:r>
      <w:r w:rsidR="00F2704E" w:rsidRPr="00F2704E">
        <w:rPr>
          <w:rFonts w:ascii="Cambria" w:hAnsi="Cambria"/>
          <w:sz w:val="20"/>
          <w:szCs w:val="20"/>
          <w:lang w:val="en-US"/>
        </w:rPr>
        <w:t xml:space="preserve">. It </w:t>
      </w:r>
      <w:proofErr w:type="gramStart"/>
      <w:r w:rsidR="00F2704E" w:rsidRPr="00F2704E">
        <w:rPr>
          <w:rFonts w:ascii="Cambria" w:hAnsi="Cambria"/>
          <w:sz w:val="20"/>
          <w:szCs w:val="20"/>
          <w:lang w:val="en-US"/>
        </w:rPr>
        <w:t>has been argued</w:t>
      </w:r>
      <w:proofErr w:type="gramEnd"/>
      <w:r w:rsidR="00F2704E" w:rsidRPr="00F2704E">
        <w:rPr>
          <w:rFonts w:ascii="Cambria" w:hAnsi="Cambria"/>
          <w:sz w:val="20"/>
          <w:szCs w:val="20"/>
          <w:lang w:val="en-US"/>
        </w:rPr>
        <w:t xml:space="preserve"> that the Seljuk and Ottoman buildings, which are located in the outer castle of Konya and known to have an effect on the formation of the city center, will create an awareness in order to protect them into the future with this work.</w:t>
      </w:r>
    </w:p>
    <w:p w:rsidR="00B37C1A" w:rsidRPr="00B82758" w:rsidRDefault="00434378" w:rsidP="00B82758">
      <w:pPr>
        <w:spacing w:line="276" w:lineRule="auto"/>
        <w:jc w:val="both"/>
        <w:rPr>
          <w:rStyle w:val="hps"/>
          <w:rFonts w:ascii="Cambria" w:hAnsi="Cambria"/>
          <w:sz w:val="20"/>
          <w:szCs w:val="20"/>
          <w:lang w:val="en-US"/>
        </w:rPr>
      </w:pPr>
      <w:r w:rsidRPr="009A53DC">
        <w:rPr>
          <w:rStyle w:val="hps"/>
          <w:rFonts w:ascii="Cambria" w:hAnsi="Cambria"/>
          <w:sz w:val="20"/>
          <w:szCs w:val="20"/>
          <w:lang w:val="en-US"/>
        </w:rPr>
        <w:t xml:space="preserve"> </w:t>
      </w:r>
    </w:p>
    <w:p w:rsidR="00D468E3" w:rsidRPr="00D468E3" w:rsidRDefault="00D468E3" w:rsidP="00D468E3">
      <w:pPr>
        <w:overflowPunct w:val="0"/>
        <w:autoSpaceDE w:val="0"/>
        <w:autoSpaceDN w:val="0"/>
        <w:adjustRightInd w:val="0"/>
        <w:jc w:val="both"/>
        <w:rPr>
          <w:rFonts w:ascii="Cambria" w:hAnsi="Cambria"/>
          <w:sz w:val="20"/>
          <w:szCs w:val="20"/>
          <w:lang w:val="en-US"/>
        </w:rPr>
      </w:pPr>
      <w:r>
        <w:rPr>
          <w:rFonts w:ascii="Cambria" w:hAnsi="Cambria"/>
          <w:b/>
          <w:sz w:val="20"/>
          <w:szCs w:val="20"/>
          <w:lang w:val="en-US"/>
        </w:rPr>
        <w:t>Key words</w:t>
      </w:r>
      <w:r w:rsidR="00A26CE4" w:rsidRPr="009A53DC">
        <w:rPr>
          <w:rFonts w:ascii="Cambria" w:hAnsi="Cambria"/>
          <w:b/>
          <w:sz w:val="20"/>
          <w:szCs w:val="20"/>
          <w:lang w:val="en-US"/>
        </w:rPr>
        <w:t>:</w:t>
      </w:r>
      <w:r>
        <w:rPr>
          <w:rFonts w:ascii="Cambria" w:hAnsi="Cambria"/>
          <w:sz w:val="20"/>
          <w:szCs w:val="20"/>
          <w:lang w:val="en-US"/>
        </w:rPr>
        <w:t xml:space="preserve"> </w:t>
      </w:r>
      <w:r w:rsidR="00F2704E" w:rsidRPr="00F2704E">
        <w:rPr>
          <w:rFonts w:ascii="Cambria" w:hAnsi="Cambria"/>
          <w:sz w:val="20"/>
          <w:szCs w:val="20"/>
          <w:lang w:val="en-US"/>
        </w:rPr>
        <w:t>Konya Mosques, Konya Madrasas, Seljuk Architecture, Ottoman Architecture, Design Typologies</w:t>
      </w:r>
    </w:p>
    <w:p w:rsidR="00434378" w:rsidRPr="009A53DC" w:rsidRDefault="00434378" w:rsidP="00E20DF3">
      <w:pPr>
        <w:overflowPunct w:val="0"/>
        <w:autoSpaceDE w:val="0"/>
        <w:autoSpaceDN w:val="0"/>
        <w:adjustRightInd w:val="0"/>
        <w:spacing w:line="276" w:lineRule="auto"/>
        <w:jc w:val="both"/>
        <w:rPr>
          <w:rFonts w:ascii="Cambria" w:hAnsi="Cambria"/>
          <w:sz w:val="20"/>
          <w:szCs w:val="20"/>
          <w:lang w:val="en-US"/>
        </w:rPr>
      </w:pPr>
    </w:p>
    <w:p w:rsidR="00B37C1A" w:rsidRDefault="00B37C1A" w:rsidP="00E20DF3">
      <w:pPr>
        <w:overflowPunct w:val="0"/>
        <w:autoSpaceDE w:val="0"/>
        <w:autoSpaceDN w:val="0"/>
        <w:adjustRightInd w:val="0"/>
        <w:spacing w:line="276" w:lineRule="auto"/>
        <w:rPr>
          <w:rStyle w:val="hps"/>
          <w:rFonts w:ascii="Cambria" w:hAnsi="Cambria"/>
          <w:sz w:val="20"/>
          <w:szCs w:val="20"/>
          <w:highlight w:val="yellow"/>
        </w:rPr>
      </w:pPr>
    </w:p>
    <w:p w:rsidR="00B82758" w:rsidRPr="009A53DC" w:rsidRDefault="00B82758" w:rsidP="00E20DF3">
      <w:pPr>
        <w:overflowPunct w:val="0"/>
        <w:autoSpaceDE w:val="0"/>
        <w:autoSpaceDN w:val="0"/>
        <w:adjustRightInd w:val="0"/>
        <w:spacing w:line="276" w:lineRule="auto"/>
        <w:rPr>
          <w:rStyle w:val="hps"/>
          <w:rFonts w:ascii="Cambria" w:hAnsi="Cambria"/>
          <w:sz w:val="20"/>
          <w:szCs w:val="20"/>
          <w:highlight w:val="yellow"/>
        </w:rPr>
      </w:pPr>
    </w:p>
    <w:p w:rsidR="00434378" w:rsidRPr="009A53DC" w:rsidRDefault="00434378" w:rsidP="00E20DF3">
      <w:pPr>
        <w:overflowPunct w:val="0"/>
        <w:autoSpaceDE w:val="0"/>
        <w:autoSpaceDN w:val="0"/>
        <w:adjustRightInd w:val="0"/>
        <w:spacing w:line="276" w:lineRule="auto"/>
        <w:jc w:val="both"/>
        <w:rPr>
          <w:rFonts w:ascii="Cambria" w:hAnsi="Cambria"/>
          <w:sz w:val="22"/>
          <w:lang w:val="en-US"/>
        </w:rPr>
      </w:pPr>
      <w:r w:rsidRPr="009A53DC">
        <w:rPr>
          <w:rFonts w:ascii="Cambria" w:hAnsi="Cambria"/>
          <w:b/>
          <w:sz w:val="20"/>
          <w:szCs w:val="20"/>
          <w:lang w:val="en-US"/>
        </w:rPr>
        <w:t>1</w:t>
      </w:r>
      <w:r w:rsidRPr="009A53DC">
        <w:rPr>
          <w:rFonts w:ascii="Cambria" w:hAnsi="Cambria"/>
          <w:sz w:val="22"/>
          <w:lang w:val="en-US"/>
        </w:rPr>
        <w:t xml:space="preserve">. </w:t>
      </w:r>
      <w:r w:rsidRPr="009A53DC">
        <w:rPr>
          <w:rFonts w:ascii="Cambria" w:hAnsi="Cambria"/>
          <w:b/>
          <w:sz w:val="20"/>
          <w:szCs w:val="20"/>
          <w:lang w:val="en-US"/>
        </w:rPr>
        <w:t>INTRODUCTION</w:t>
      </w:r>
    </w:p>
    <w:p w:rsidR="00773DC8" w:rsidRPr="009A53DC" w:rsidRDefault="00773DC8" w:rsidP="00773DC8">
      <w:pPr>
        <w:overflowPunct w:val="0"/>
        <w:autoSpaceDE w:val="0"/>
        <w:autoSpaceDN w:val="0"/>
        <w:adjustRightInd w:val="0"/>
        <w:spacing w:line="276" w:lineRule="auto"/>
        <w:rPr>
          <w:rStyle w:val="hps"/>
          <w:rFonts w:ascii="Cambria" w:hAnsi="Cambria"/>
          <w:sz w:val="20"/>
          <w:szCs w:val="20"/>
        </w:rPr>
      </w:pPr>
    </w:p>
    <w:p w:rsidR="00D468E3" w:rsidRPr="00D468E3" w:rsidRDefault="00D468E3" w:rsidP="00D468E3">
      <w:pPr>
        <w:spacing w:line="276" w:lineRule="auto"/>
        <w:jc w:val="both"/>
        <w:rPr>
          <w:rStyle w:val="hps"/>
          <w:rFonts w:ascii="Cambria" w:hAnsi="Cambria"/>
          <w:sz w:val="20"/>
          <w:szCs w:val="20"/>
          <w:lang w:val="en-US"/>
        </w:rPr>
      </w:pPr>
      <w:r w:rsidRPr="00D468E3">
        <w:rPr>
          <w:rStyle w:val="hps"/>
          <w:rFonts w:ascii="Cambria" w:hAnsi="Cambria"/>
          <w:sz w:val="20"/>
          <w:szCs w:val="20"/>
          <w:lang w:val="en-US"/>
        </w:rPr>
        <w:t>Konya has been one of the most important centers of Turkish-Islamic culture and art in Anatolia as a city that has preserved its importance as the capital of the Anatolian Seljuk State and its position on the caravan roads of the Silk Road in Anatolia [1].</w:t>
      </w:r>
    </w:p>
    <w:p w:rsidR="00D468E3" w:rsidRPr="00D468E3" w:rsidRDefault="00D468E3" w:rsidP="00D468E3">
      <w:pPr>
        <w:spacing w:line="276" w:lineRule="auto"/>
        <w:jc w:val="both"/>
        <w:rPr>
          <w:rStyle w:val="hps"/>
          <w:rFonts w:ascii="Cambria" w:hAnsi="Cambria"/>
          <w:sz w:val="20"/>
          <w:szCs w:val="20"/>
          <w:lang w:val="en-US"/>
        </w:rPr>
      </w:pPr>
      <w:r w:rsidRPr="00D468E3">
        <w:rPr>
          <w:rStyle w:val="hps"/>
          <w:rFonts w:ascii="Cambria" w:hAnsi="Cambria"/>
          <w:sz w:val="20"/>
          <w:szCs w:val="20"/>
          <w:lang w:val="en-US"/>
        </w:rPr>
        <w:t xml:space="preserve">The conquest of Konya by the victory of the Turks in </w:t>
      </w:r>
      <w:proofErr w:type="spellStart"/>
      <w:r w:rsidRPr="00D468E3">
        <w:rPr>
          <w:rStyle w:val="hps"/>
          <w:rFonts w:ascii="Cambria" w:hAnsi="Cambria"/>
          <w:sz w:val="20"/>
          <w:szCs w:val="20"/>
          <w:lang w:val="en-US"/>
        </w:rPr>
        <w:t>Malazgirt</w:t>
      </w:r>
      <w:proofErr w:type="spellEnd"/>
      <w:r w:rsidRPr="00D468E3">
        <w:rPr>
          <w:rStyle w:val="hps"/>
          <w:rFonts w:ascii="Cambria" w:hAnsi="Cambria"/>
          <w:sz w:val="20"/>
          <w:szCs w:val="20"/>
          <w:lang w:val="en-US"/>
        </w:rPr>
        <w:t xml:space="preserve"> and then becoming the capital is one of the turning points of Turkish history. The city assumed the duty of being the capital city from the foundation of the Anatolian Seljuk State until its disappearance, and as a result, the transportation roads became the intersection point. During this period, especially due to the importance given</w:t>
      </w:r>
      <w:r w:rsidR="005B0D69">
        <w:rPr>
          <w:rStyle w:val="hps"/>
          <w:rFonts w:ascii="Cambria" w:hAnsi="Cambria"/>
          <w:sz w:val="20"/>
          <w:szCs w:val="20"/>
          <w:lang w:val="en-US"/>
        </w:rPr>
        <w:t xml:space="preserve"> to trade, important roads </w:t>
      </w:r>
      <w:proofErr w:type="gramStart"/>
      <w:r w:rsidR="005B0D69">
        <w:rPr>
          <w:rStyle w:val="hps"/>
          <w:rFonts w:ascii="Cambria" w:hAnsi="Cambria"/>
          <w:sz w:val="20"/>
          <w:szCs w:val="20"/>
          <w:lang w:val="en-US"/>
        </w:rPr>
        <w:t xml:space="preserve">were </w:t>
      </w:r>
      <w:r w:rsidRPr="00D468E3">
        <w:rPr>
          <w:rStyle w:val="hps"/>
          <w:rFonts w:ascii="Cambria" w:hAnsi="Cambria"/>
          <w:sz w:val="20"/>
          <w:szCs w:val="20"/>
          <w:lang w:val="en-US"/>
        </w:rPr>
        <w:t>created</w:t>
      </w:r>
      <w:proofErr w:type="gramEnd"/>
      <w:r w:rsidRPr="00D468E3">
        <w:rPr>
          <w:rStyle w:val="hps"/>
          <w:rFonts w:ascii="Cambria" w:hAnsi="Cambria"/>
          <w:sz w:val="20"/>
          <w:szCs w:val="20"/>
          <w:lang w:val="en-US"/>
        </w:rPr>
        <w:t xml:space="preserve"> and many inns and caravanserais were built on these roads [2]. Konya, an important city since the prehistoric period, has reached its current identity with the overlap of different cultural layers.</w:t>
      </w:r>
    </w:p>
    <w:p w:rsidR="00434378" w:rsidRDefault="00D468E3" w:rsidP="00D468E3">
      <w:pPr>
        <w:spacing w:line="276" w:lineRule="auto"/>
        <w:jc w:val="both"/>
        <w:rPr>
          <w:rFonts w:ascii="Cambria" w:hAnsi="Cambria"/>
          <w:sz w:val="20"/>
          <w:szCs w:val="20"/>
          <w:lang w:val="en-US"/>
        </w:rPr>
      </w:pPr>
      <w:r w:rsidRPr="00D468E3">
        <w:rPr>
          <w:rStyle w:val="hps"/>
          <w:rFonts w:ascii="Cambria" w:hAnsi="Cambria"/>
          <w:sz w:val="20"/>
          <w:szCs w:val="20"/>
          <w:lang w:val="en-US"/>
        </w:rPr>
        <w:t xml:space="preserve">The monumental buildings built in Konya, especially in the Seljuk and Ottoman periods, are cultural heritage. It is important to make comparative typological analyzes of these buildings which constitute the architectural identity of the city and to document them from the upper scale to the scale of structure and detail. For this purpose, the outer castle, which is not available </w:t>
      </w:r>
      <w:proofErr w:type="gramStart"/>
      <w:r w:rsidRPr="00D468E3">
        <w:rPr>
          <w:rStyle w:val="hps"/>
          <w:rFonts w:ascii="Cambria" w:hAnsi="Cambria"/>
          <w:sz w:val="20"/>
          <w:szCs w:val="20"/>
          <w:lang w:val="en-US"/>
        </w:rPr>
        <w:t>at the moment</w:t>
      </w:r>
      <w:proofErr w:type="gramEnd"/>
      <w:r w:rsidRPr="00D468E3">
        <w:rPr>
          <w:rStyle w:val="hps"/>
          <w:rFonts w:ascii="Cambria" w:hAnsi="Cambria"/>
          <w:sz w:val="20"/>
          <w:szCs w:val="20"/>
          <w:lang w:val="en-US"/>
        </w:rPr>
        <w:t xml:space="preserve">, was accepted as the border and Seljuk and Ottoman structures within the center of the city which gained importance in the Seljuk layer were determined. Typological analysis studies </w:t>
      </w:r>
      <w:proofErr w:type="gramStart"/>
      <w:r w:rsidRPr="00D468E3">
        <w:rPr>
          <w:rStyle w:val="hps"/>
          <w:rFonts w:ascii="Cambria" w:hAnsi="Cambria"/>
          <w:sz w:val="20"/>
          <w:szCs w:val="20"/>
          <w:lang w:val="en-US"/>
        </w:rPr>
        <w:t>were carried out</w:t>
      </w:r>
      <w:proofErr w:type="gramEnd"/>
      <w:r w:rsidRPr="00D468E3">
        <w:rPr>
          <w:rStyle w:val="hps"/>
          <w:rFonts w:ascii="Cambria" w:hAnsi="Cambria"/>
          <w:sz w:val="20"/>
          <w:szCs w:val="20"/>
          <w:lang w:val="en-US"/>
        </w:rPr>
        <w:t xml:space="preserve"> from the upper scale to the detail scale of the identified structures with their immediate surroundings. Comparing these structures with typological analyzes is also important for the protection of cultural heritage</w:t>
      </w:r>
      <w:r>
        <w:rPr>
          <w:rStyle w:val="hps"/>
          <w:rFonts w:ascii="Cambria" w:hAnsi="Cambria"/>
          <w:sz w:val="20"/>
          <w:szCs w:val="20"/>
          <w:lang w:val="en-US"/>
        </w:rPr>
        <w:t>.</w:t>
      </w:r>
      <w:r w:rsidR="00434378" w:rsidRPr="009A53DC">
        <w:rPr>
          <w:rFonts w:ascii="Cambria" w:hAnsi="Cambria"/>
          <w:sz w:val="20"/>
          <w:szCs w:val="20"/>
          <w:lang w:val="en-US"/>
        </w:rPr>
        <w:t xml:space="preserve"> </w:t>
      </w:r>
    </w:p>
    <w:p w:rsidR="006C2360" w:rsidRDefault="006C2360" w:rsidP="00D468E3">
      <w:pPr>
        <w:spacing w:line="276" w:lineRule="auto"/>
        <w:jc w:val="both"/>
        <w:rPr>
          <w:rFonts w:ascii="Cambria" w:hAnsi="Cambria"/>
          <w:sz w:val="20"/>
          <w:szCs w:val="20"/>
          <w:lang w:val="en-US"/>
        </w:rPr>
      </w:pPr>
    </w:p>
    <w:p w:rsidR="006C2360" w:rsidRDefault="006C2360" w:rsidP="00D468E3">
      <w:pPr>
        <w:spacing w:line="276" w:lineRule="auto"/>
        <w:jc w:val="both"/>
        <w:rPr>
          <w:rFonts w:ascii="Cambria" w:hAnsi="Cambria"/>
          <w:sz w:val="20"/>
          <w:szCs w:val="20"/>
          <w:lang w:val="en-US"/>
        </w:rPr>
      </w:pPr>
    </w:p>
    <w:p w:rsidR="006C2360" w:rsidRPr="009A53DC" w:rsidRDefault="006C2360" w:rsidP="00D468E3">
      <w:pPr>
        <w:spacing w:line="276" w:lineRule="auto"/>
        <w:jc w:val="both"/>
        <w:rPr>
          <w:rFonts w:ascii="Cambria" w:hAnsi="Cambria"/>
          <w:sz w:val="20"/>
          <w:szCs w:val="20"/>
          <w:lang w:val="en-US"/>
        </w:rPr>
      </w:pPr>
    </w:p>
    <w:p w:rsidR="00A83A9D" w:rsidRPr="009A53DC" w:rsidRDefault="00A83A9D" w:rsidP="00E20DF3">
      <w:pPr>
        <w:overflowPunct w:val="0"/>
        <w:autoSpaceDE w:val="0"/>
        <w:autoSpaceDN w:val="0"/>
        <w:adjustRightInd w:val="0"/>
        <w:spacing w:line="276" w:lineRule="auto"/>
        <w:rPr>
          <w:rStyle w:val="hps"/>
          <w:rFonts w:ascii="Cambria" w:hAnsi="Cambria"/>
          <w:sz w:val="20"/>
          <w:szCs w:val="20"/>
          <w:highlight w:val="yellow"/>
        </w:rPr>
      </w:pPr>
    </w:p>
    <w:p w:rsidR="00A83A9D" w:rsidRDefault="00434378" w:rsidP="005A30DD">
      <w:pPr>
        <w:overflowPunct w:val="0"/>
        <w:autoSpaceDE w:val="0"/>
        <w:autoSpaceDN w:val="0"/>
        <w:adjustRightInd w:val="0"/>
        <w:spacing w:line="276" w:lineRule="auto"/>
        <w:jc w:val="both"/>
        <w:rPr>
          <w:rFonts w:ascii="Cambria" w:hAnsi="Cambria"/>
          <w:b/>
          <w:sz w:val="20"/>
          <w:szCs w:val="20"/>
          <w:lang w:val="en-US"/>
        </w:rPr>
      </w:pPr>
      <w:r w:rsidRPr="009A53DC">
        <w:rPr>
          <w:rFonts w:ascii="Cambria" w:hAnsi="Cambria"/>
          <w:b/>
          <w:sz w:val="20"/>
          <w:szCs w:val="20"/>
          <w:lang w:val="en-US"/>
        </w:rPr>
        <w:lastRenderedPageBreak/>
        <w:t xml:space="preserve">2. </w:t>
      </w:r>
      <w:r w:rsidR="00371287" w:rsidRPr="009A53DC">
        <w:rPr>
          <w:rFonts w:ascii="Cambria" w:hAnsi="Cambria"/>
          <w:b/>
          <w:sz w:val="20"/>
          <w:szCs w:val="20"/>
          <w:lang w:val="en-US"/>
        </w:rPr>
        <w:t>BACKGROUND OF CONTEXTUAL FRAMEWORK</w:t>
      </w:r>
    </w:p>
    <w:p w:rsidR="005A30DD" w:rsidRPr="005A30DD" w:rsidRDefault="005A30DD" w:rsidP="005A30DD">
      <w:pPr>
        <w:overflowPunct w:val="0"/>
        <w:autoSpaceDE w:val="0"/>
        <w:autoSpaceDN w:val="0"/>
        <w:adjustRightInd w:val="0"/>
        <w:spacing w:line="276" w:lineRule="auto"/>
        <w:jc w:val="both"/>
        <w:rPr>
          <w:rStyle w:val="hps"/>
          <w:rFonts w:ascii="Cambria" w:hAnsi="Cambria"/>
          <w:sz w:val="20"/>
          <w:szCs w:val="20"/>
          <w:lang w:val="en-US"/>
        </w:rPr>
      </w:pPr>
    </w:p>
    <w:p w:rsidR="00434378" w:rsidRPr="009A53DC" w:rsidRDefault="00D468E3" w:rsidP="00E20DF3">
      <w:pPr>
        <w:overflowPunct w:val="0"/>
        <w:autoSpaceDE w:val="0"/>
        <w:autoSpaceDN w:val="0"/>
        <w:adjustRightInd w:val="0"/>
        <w:spacing w:line="276" w:lineRule="auto"/>
        <w:jc w:val="both"/>
        <w:rPr>
          <w:rFonts w:ascii="Cambria" w:hAnsi="Cambria"/>
          <w:sz w:val="20"/>
          <w:szCs w:val="20"/>
          <w:lang w:val="en-US"/>
        </w:rPr>
      </w:pPr>
      <w:r>
        <w:rPr>
          <w:rFonts w:ascii="Cambria" w:hAnsi="Cambria"/>
          <w:b/>
          <w:sz w:val="20"/>
          <w:szCs w:val="20"/>
          <w:lang w:val="en-US"/>
        </w:rPr>
        <w:t>2.1. Seljuk and Ott</w:t>
      </w:r>
      <w:r w:rsidR="007E6FC7">
        <w:rPr>
          <w:rFonts w:ascii="Cambria" w:hAnsi="Cambria"/>
          <w:b/>
          <w:sz w:val="20"/>
          <w:szCs w:val="20"/>
          <w:lang w:val="en-US"/>
        </w:rPr>
        <w:t>oman Masjid, Mosque and Madrasah</w:t>
      </w:r>
      <w:r>
        <w:rPr>
          <w:rFonts w:ascii="Cambria" w:hAnsi="Cambria"/>
          <w:b/>
          <w:sz w:val="20"/>
          <w:szCs w:val="20"/>
          <w:lang w:val="en-US"/>
        </w:rPr>
        <w:t xml:space="preserve"> A</w:t>
      </w:r>
      <w:r w:rsidRPr="00D468E3">
        <w:rPr>
          <w:rFonts w:ascii="Cambria" w:hAnsi="Cambria"/>
          <w:b/>
          <w:sz w:val="20"/>
          <w:szCs w:val="20"/>
          <w:lang w:val="en-US"/>
        </w:rPr>
        <w:t>rchitecture</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Hundreds of monuments such as palaces,</w:t>
      </w:r>
      <w:r w:rsidR="00477CBA">
        <w:rPr>
          <w:rStyle w:val="hps"/>
          <w:rFonts w:ascii="Cambria" w:hAnsi="Cambria"/>
          <w:sz w:val="20"/>
          <w:szCs w:val="20"/>
          <w:lang w:val="en-US"/>
        </w:rPr>
        <w:t xml:space="preserve"> mosques, masjids, inns</w:t>
      </w:r>
      <w:r w:rsidRPr="001675AA">
        <w:rPr>
          <w:rStyle w:val="hps"/>
          <w:rFonts w:ascii="Cambria" w:hAnsi="Cambria"/>
          <w:sz w:val="20"/>
          <w:szCs w:val="20"/>
          <w:lang w:val="en-US"/>
        </w:rPr>
        <w:t xml:space="preserve">, baths, </w:t>
      </w:r>
      <w:r w:rsidR="00477CBA" w:rsidRPr="00477CBA">
        <w:rPr>
          <w:rStyle w:val="hps"/>
          <w:rFonts w:ascii="Cambria" w:hAnsi="Cambria"/>
          <w:sz w:val="20"/>
          <w:szCs w:val="20"/>
          <w:lang w:val="en-US"/>
        </w:rPr>
        <w:t>stenosis healing</w:t>
      </w:r>
      <w:r w:rsidRPr="001675AA">
        <w:rPr>
          <w:rStyle w:val="hps"/>
          <w:rFonts w:ascii="Cambria" w:hAnsi="Cambria"/>
          <w:sz w:val="20"/>
          <w:szCs w:val="20"/>
          <w:lang w:val="en-US"/>
        </w:rPr>
        <w:t>, madras</w:t>
      </w:r>
      <w:r w:rsidR="00477CBA">
        <w:rPr>
          <w:rStyle w:val="hps"/>
          <w:rFonts w:ascii="Cambria" w:hAnsi="Cambria"/>
          <w:sz w:val="20"/>
          <w:szCs w:val="20"/>
          <w:lang w:val="en-US"/>
        </w:rPr>
        <w:t>ah, tombs, dome, fountain, fountain</w:t>
      </w:r>
      <w:r w:rsidRPr="001675AA">
        <w:rPr>
          <w:rStyle w:val="hps"/>
          <w:rFonts w:ascii="Cambria" w:hAnsi="Cambria"/>
          <w:sz w:val="20"/>
          <w:szCs w:val="20"/>
          <w:lang w:val="en-US"/>
        </w:rPr>
        <w:t xml:space="preserve">, caravanserai and castle </w:t>
      </w:r>
      <w:proofErr w:type="gramStart"/>
      <w:r w:rsidRPr="001675AA">
        <w:rPr>
          <w:rStyle w:val="hps"/>
          <w:rFonts w:ascii="Cambria" w:hAnsi="Cambria"/>
          <w:sz w:val="20"/>
          <w:szCs w:val="20"/>
          <w:lang w:val="en-US"/>
        </w:rPr>
        <w:t>were built</w:t>
      </w:r>
      <w:proofErr w:type="gramEnd"/>
      <w:r w:rsidRPr="001675AA">
        <w:rPr>
          <w:rStyle w:val="hps"/>
          <w:rFonts w:ascii="Cambria" w:hAnsi="Cambria"/>
          <w:sz w:val="20"/>
          <w:szCs w:val="20"/>
          <w:lang w:val="en-US"/>
        </w:rPr>
        <w:t xml:space="preserve"> in Anatolia during the </w:t>
      </w:r>
      <w:r w:rsidR="00477CBA">
        <w:rPr>
          <w:rStyle w:val="hps"/>
          <w:rFonts w:ascii="Cambria" w:hAnsi="Cambria"/>
          <w:sz w:val="20"/>
          <w:szCs w:val="20"/>
          <w:lang w:val="en-US"/>
        </w:rPr>
        <w:t>period of Seljuk period</w:t>
      </w:r>
      <w:r>
        <w:rPr>
          <w:rStyle w:val="hps"/>
          <w:rFonts w:ascii="Cambria" w:hAnsi="Cambria"/>
          <w:sz w:val="20"/>
          <w:szCs w:val="20"/>
          <w:lang w:val="en-US"/>
        </w:rPr>
        <w:t xml:space="preserve">. The </w:t>
      </w:r>
      <w:r w:rsidR="007E6FC7">
        <w:rPr>
          <w:rStyle w:val="hps"/>
          <w:rFonts w:ascii="Cambria" w:hAnsi="Cambria"/>
          <w:sz w:val="20"/>
          <w:szCs w:val="20"/>
          <w:lang w:val="en-US"/>
        </w:rPr>
        <w:t>rarest</w:t>
      </w:r>
      <w:r w:rsidRPr="001675AA">
        <w:rPr>
          <w:rStyle w:val="hps"/>
          <w:rFonts w:ascii="Cambria" w:hAnsi="Cambria"/>
          <w:sz w:val="20"/>
          <w:szCs w:val="20"/>
          <w:lang w:val="en-US"/>
        </w:rPr>
        <w:t xml:space="preserve"> examples of Seljuk works </w:t>
      </w:r>
      <w:proofErr w:type="gramStart"/>
      <w:r w:rsidRPr="001675AA">
        <w:rPr>
          <w:rStyle w:val="hps"/>
          <w:rFonts w:ascii="Cambria" w:hAnsi="Cambria"/>
          <w:sz w:val="20"/>
          <w:szCs w:val="20"/>
          <w:lang w:val="en-US"/>
        </w:rPr>
        <w:t>are found</w:t>
      </w:r>
      <w:proofErr w:type="gramEnd"/>
      <w:r w:rsidRPr="001675AA">
        <w:rPr>
          <w:rStyle w:val="hps"/>
          <w:rFonts w:ascii="Cambria" w:hAnsi="Cambria"/>
          <w:sz w:val="20"/>
          <w:szCs w:val="20"/>
          <w:lang w:val="en-US"/>
        </w:rPr>
        <w:t xml:space="preserve"> in Konya, the capital of the period [3].</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In the early period of Anatolian Seljuk architecture, it is impossible to speak of a perfect perfection in terms of the dimensions of the buildings, space and facade arrangements. Minarets are in the shape of a tower placed in a corner. In the 13th century, the composition properties of the madrasas, tombs and caravanserais </w:t>
      </w:r>
      <w:proofErr w:type="gramStart"/>
      <w:r w:rsidRPr="001675AA">
        <w:rPr>
          <w:rStyle w:val="hps"/>
          <w:rFonts w:ascii="Cambria" w:hAnsi="Cambria"/>
          <w:sz w:val="20"/>
          <w:szCs w:val="20"/>
          <w:lang w:val="en-US"/>
        </w:rPr>
        <w:t>were revealed</w:t>
      </w:r>
      <w:proofErr w:type="gramEnd"/>
      <w:r w:rsidRPr="001675AA">
        <w:rPr>
          <w:rStyle w:val="hps"/>
          <w:rFonts w:ascii="Cambria" w:hAnsi="Cambria"/>
          <w:sz w:val="20"/>
          <w:szCs w:val="20"/>
          <w:lang w:val="en-US"/>
        </w:rPr>
        <w:t xml:space="preserve"> by proportion [4].</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Seljuk architecture has </w:t>
      </w:r>
      <w:proofErr w:type="gramStart"/>
      <w:r w:rsidRPr="001675AA">
        <w:rPr>
          <w:rStyle w:val="hps"/>
          <w:rFonts w:ascii="Cambria" w:hAnsi="Cambria"/>
          <w:sz w:val="20"/>
          <w:szCs w:val="20"/>
          <w:lang w:val="en-US"/>
        </w:rPr>
        <w:t>a</w:t>
      </w:r>
      <w:proofErr w:type="gramEnd"/>
      <w:r w:rsidRPr="001675AA">
        <w:rPr>
          <w:rStyle w:val="hps"/>
          <w:rFonts w:ascii="Cambria" w:hAnsi="Cambria"/>
          <w:sz w:val="20"/>
          <w:szCs w:val="20"/>
          <w:lang w:val="en-US"/>
        </w:rPr>
        <w:t xml:space="preserve"> “inward-oriented” central plan structure depending on the traditional establishment of Asian architecture in terms of space layout. The </w:t>
      </w:r>
      <w:proofErr w:type="spellStart"/>
      <w:r w:rsidRPr="001675AA">
        <w:rPr>
          <w:rStyle w:val="hps"/>
          <w:rFonts w:ascii="Cambria" w:hAnsi="Cambria"/>
          <w:sz w:val="20"/>
          <w:szCs w:val="20"/>
          <w:lang w:val="en-US"/>
        </w:rPr>
        <w:t>iwan</w:t>
      </w:r>
      <w:proofErr w:type="spellEnd"/>
      <w:r w:rsidRPr="001675AA">
        <w:rPr>
          <w:rStyle w:val="hps"/>
          <w:rFonts w:ascii="Cambria" w:hAnsi="Cambria"/>
          <w:sz w:val="20"/>
          <w:szCs w:val="20"/>
          <w:lang w:val="en-US"/>
        </w:rPr>
        <w:t xml:space="preserve"> and the necessary spaces </w:t>
      </w:r>
      <w:proofErr w:type="gramStart"/>
      <w:r w:rsidRPr="001675AA">
        <w:rPr>
          <w:rStyle w:val="hps"/>
          <w:rFonts w:ascii="Cambria" w:hAnsi="Cambria"/>
          <w:sz w:val="20"/>
          <w:szCs w:val="20"/>
          <w:lang w:val="en-US"/>
        </w:rPr>
        <w:t>are listed</w:t>
      </w:r>
      <w:proofErr w:type="gramEnd"/>
      <w:r w:rsidRPr="001675AA">
        <w:rPr>
          <w:rStyle w:val="hps"/>
          <w:rFonts w:ascii="Cambria" w:hAnsi="Cambria"/>
          <w:sz w:val="20"/>
          <w:szCs w:val="20"/>
          <w:lang w:val="en-US"/>
        </w:rPr>
        <w:t xml:space="preserve"> around the inner courtyard [4]. The existence of some features were determined in terms</w:t>
      </w:r>
      <w:r w:rsidR="00100363">
        <w:rPr>
          <w:rStyle w:val="hps"/>
          <w:rFonts w:ascii="Cambria" w:hAnsi="Cambria"/>
          <w:sz w:val="20"/>
          <w:szCs w:val="20"/>
          <w:lang w:val="en-US"/>
        </w:rPr>
        <w:t xml:space="preserve"> of proportions and </w:t>
      </w:r>
      <w:r w:rsidRPr="001675AA">
        <w:rPr>
          <w:rStyle w:val="hps"/>
          <w:rFonts w:ascii="Cambria" w:hAnsi="Cambria"/>
          <w:sz w:val="20"/>
          <w:szCs w:val="20"/>
          <w:lang w:val="en-US"/>
        </w:rPr>
        <w:t>in the prop</w:t>
      </w:r>
      <w:r w:rsidR="00100363">
        <w:rPr>
          <w:rStyle w:val="hps"/>
          <w:rFonts w:ascii="Cambria" w:hAnsi="Cambria"/>
          <w:sz w:val="20"/>
          <w:szCs w:val="20"/>
          <w:lang w:val="en-US"/>
        </w:rPr>
        <w:t>ortions of the Seljuk constructions</w:t>
      </w:r>
      <w:r w:rsidRPr="001675AA">
        <w:rPr>
          <w:rStyle w:val="hps"/>
          <w:rFonts w:ascii="Cambria" w:hAnsi="Cambria"/>
          <w:sz w:val="20"/>
          <w:szCs w:val="20"/>
          <w:lang w:val="en-US"/>
        </w:rPr>
        <w:t>.</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Anatolian Seljuk architecture; It has unique features in terms of construction types, material, design and decoration. These features; It can be defined as a successful synthesis created in Anatolia as a result of the effects of pre-I</w:t>
      </w:r>
      <w:r w:rsidR="00100363">
        <w:rPr>
          <w:rStyle w:val="hps"/>
          <w:rFonts w:ascii="Cambria" w:hAnsi="Cambria"/>
          <w:sz w:val="20"/>
          <w:szCs w:val="20"/>
          <w:lang w:val="en-US"/>
        </w:rPr>
        <w:t xml:space="preserve">slamic Turkish art and </w:t>
      </w:r>
      <w:r w:rsidRPr="001675AA">
        <w:rPr>
          <w:rStyle w:val="hps"/>
          <w:rFonts w:ascii="Cambria" w:hAnsi="Cambria"/>
          <w:sz w:val="20"/>
          <w:szCs w:val="20"/>
          <w:lang w:val="en-US"/>
        </w:rPr>
        <w:t>Great Seljuk art [4].</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In the 12th century, in the north of eastern</w:t>
      </w:r>
      <w:r w:rsidR="00100363">
        <w:rPr>
          <w:rStyle w:val="hps"/>
          <w:rFonts w:ascii="Cambria" w:hAnsi="Cambria"/>
          <w:sz w:val="20"/>
          <w:szCs w:val="20"/>
          <w:lang w:val="en-US"/>
        </w:rPr>
        <w:t xml:space="preserve"> Anatolia, the </w:t>
      </w:r>
      <w:proofErr w:type="spellStart"/>
      <w:r w:rsidR="00100363">
        <w:rPr>
          <w:rStyle w:val="hps"/>
          <w:rFonts w:ascii="Cambria" w:hAnsi="Cambria"/>
          <w:sz w:val="20"/>
          <w:szCs w:val="20"/>
          <w:lang w:val="en-US"/>
        </w:rPr>
        <w:t>Danişments</w:t>
      </w:r>
      <w:proofErr w:type="spellEnd"/>
      <w:r w:rsidRPr="001675AA">
        <w:rPr>
          <w:rStyle w:val="hps"/>
          <w:rFonts w:ascii="Cambria" w:hAnsi="Cambria"/>
          <w:sz w:val="20"/>
          <w:szCs w:val="20"/>
          <w:lang w:val="en-US"/>
        </w:rPr>
        <w:t xml:space="preserve"> built madrasas with cen</w:t>
      </w:r>
      <w:r w:rsidR="00100363">
        <w:rPr>
          <w:rStyle w:val="hps"/>
          <w:rFonts w:ascii="Cambria" w:hAnsi="Cambria"/>
          <w:sz w:val="20"/>
          <w:szCs w:val="20"/>
          <w:lang w:val="en-US"/>
        </w:rPr>
        <w:t>tral domes</w:t>
      </w:r>
      <w:r w:rsidRPr="001675AA">
        <w:rPr>
          <w:rStyle w:val="hps"/>
          <w:rFonts w:ascii="Cambria" w:hAnsi="Cambria"/>
          <w:sz w:val="20"/>
          <w:szCs w:val="20"/>
          <w:lang w:val="en-US"/>
        </w:rPr>
        <w:t xml:space="preserve">. During the Anatolian Seljuk period, both types of madrasas </w:t>
      </w:r>
      <w:proofErr w:type="gramStart"/>
      <w:r w:rsidRPr="001675AA">
        <w:rPr>
          <w:rStyle w:val="hps"/>
          <w:rFonts w:ascii="Cambria" w:hAnsi="Cambria"/>
          <w:sz w:val="20"/>
          <w:szCs w:val="20"/>
          <w:lang w:val="en-US"/>
        </w:rPr>
        <w:t>were used and developed</w:t>
      </w:r>
      <w:proofErr w:type="gramEnd"/>
      <w:r w:rsidRPr="001675AA">
        <w:rPr>
          <w:rStyle w:val="hps"/>
          <w:rFonts w:ascii="Cambria" w:hAnsi="Cambria"/>
          <w:sz w:val="20"/>
          <w:szCs w:val="20"/>
          <w:lang w:val="en-US"/>
        </w:rPr>
        <w:t xml:space="preserve">. In fact, there is not much difference between the madrasas with indoor and outdoor courtyards. Since the central space with a closed courtyard </w:t>
      </w:r>
      <w:proofErr w:type="gramStart"/>
      <w:r w:rsidRPr="001675AA">
        <w:rPr>
          <w:rStyle w:val="hps"/>
          <w:rFonts w:ascii="Cambria" w:hAnsi="Cambria"/>
          <w:sz w:val="20"/>
          <w:szCs w:val="20"/>
          <w:lang w:val="en-US"/>
        </w:rPr>
        <w:t>is covered</w:t>
      </w:r>
      <w:proofErr w:type="gramEnd"/>
      <w:r w:rsidRPr="001675AA">
        <w:rPr>
          <w:rStyle w:val="hps"/>
          <w:rFonts w:ascii="Cambria" w:hAnsi="Cambria"/>
          <w:sz w:val="20"/>
          <w:szCs w:val="20"/>
          <w:lang w:val="en-US"/>
        </w:rPr>
        <w:t xml:space="preserve"> with a dome, it has a square or rectangular shape close to a square. The courtyard of the open courtyard type is generally rectangular in length with respect to the entrance axis. It is possible to classify the Seljuk Madrasas under two main headings</w:t>
      </w:r>
      <w:proofErr w:type="gramStart"/>
      <w:r w:rsidRPr="001675AA">
        <w:rPr>
          <w:rStyle w:val="hps"/>
          <w:rFonts w:ascii="Cambria" w:hAnsi="Cambria"/>
          <w:sz w:val="20"/>
          <w:szCs w:val="20"/>
          <w:lang w:val="en-US"/>
        </w:rPr>
        <w:t>;</w:t>
      </w:r>
      <w:proofErr w:type="gramEnd"/>
      <w:r w:rsidRPr="001675AA">
        <w:rPr>
          <w:rStyle w:val="hps"/>
          <w:rFonts w:ascii="Cambria" w:hAnsi="Cambria"/>
          <w:sz w:val="20"/>
          <w:szCs w:val="20"/>
          <w:lang w:val="en-US"/>
        </w:rPr>
        <w:t xml:space="preserve"> madrasas with closed courtyards and madrasas with open courtyards [5].</w:t>
      </w:r>
    </w:p>
    <w:p w:rsidR="001675AA" w:rsidRDefault="00100363" w:rsidP="001675AA">
      <w:pPr>
        <w:spacing w:line="276" w:lineRule="auto"/>
        <w:jc w:val="both"/>
        <w:rPr>
          <w:rStyle w:val="hps"/>
          <w:rFonts w:ascii="Cambria" w:hAnsi="Cambria"/>
          <w:sz w:val="20"/>
          <w:szCs w:val="20"/>
          <w:lang w:val="en-US"/>
        </w:rPr>
      </w:pPr>
      <w:r>
        <w:rPr>
          <w:rStyle w:val="hps"/>
          <w:rFonts w:ascii="Cambria" w:hAnsi="Cambria"/>
          <w:sz w:val="20"/>
          <w:szCs w:val="20"/>
          <w:lang w:val="en-US"/>
        </w:rPr>
        <w:t xml:space="preserve">While </w:t>
      </w:r>
      <w:proofErr w:type="spellStart"/>
      <w:r>
        <w:rPr>
          <w:rStyle w:val="hps"/>
          <w:rFonts w:ascii="Cambria" w:hAnsi="Cambria"/>
          <w:sz w:val="20"/>
          <w:szCs w:val="20"/>
          <w:lang w:val="en-US"/>
        </w:rPr>
        <w:t>Karatay</w:t>
      </w:r>
      <w:proofErr w:type="spellEnd"/>
      <w:r>
        <w:rPr>
          <w:rStyle w:val="hps"/>
          <w:rFonts w:ascii="Cambria" w:hAnsi="Cambria"/>
          <w:sz w:val="20"/>
          <w:szCs w:val="20"/>
          <w:lang w:val="en-US"/>
        </w:rPr>
        <w:t xml:space="preserve"> and Thin Minaret</w:t>
      </w:r>
      <w:r w:rsidR="001675AA" w:rsidRPr="001675AA">
        <w:rPr>
          <w:rStyle w:val="hps"/>
          <w:rFonts w:ascii="Cambria" w:hAnsi="Cambria"/>
          <w:sz w:val="20"/>
          <w:szCs w:val="20"/>
          <w:lang w:val="en-US"/>
        </w:rPr>
        <w:t xml:space="preserve"> Madrasah belong to the madrasas gr</w:t>
      </w:r>
      <w:r>
        <w:rPr>
          <w:rStyle w:val="hps"/>
          <w:rFonts w:ascii="Cambria" w:hAnsi="Cambria"/>
          <w:sz w:val="20"/>
          <w:szCs w:val="20"/>
          <w:lang w:val="en-US"/>
        </w:rPr>
        <w:t xml:space="preserve">oup with closed courtyards, </w:t>
      </w:r>
      <w:proofErr w:type="spellStart"/>
      <w:r>
        <w:rPr>
          <w:rStyle w:val="hps"/>
          <w:rFonts w:ascii="Cambria" w:hAnsi="Cambria"/>
          <w:sz w:val="20"/>
          <w:szCs w:val="20"/>
          <w:lang w:val="en-US"/>
        </w:rPr>
        <w:t>S</w:t>
      </w:r>
      <w:r w:rsidR="007E6FC7">
        <w:rPr>
          <w:rStyle w:val="hps"/>
          <w:rFonts w:ascii="Cambria" w:hAnsi="Cambria"/>
          <w:sz w:val="20"/>
          <w:szCs w:val="20"/>
          <w:lang w:val="en-US"/>
        </w:rPr>
        <w:t>i</w:t>
      </w:r>
      <w:r>
        <w:rPr>
          <w:rStyle w:val="hps"/>
          <w:rFonts w:ascii="Cambria" w:hAnsi="Cambria"/>
          <w:sz w:val="20"/>
          <w:szCs w:val="20"/>
          <w:lang w:val="en-US"/>
        </w:rPr>
        <w:t>rcali</w:t>
      </w:r>
      <w:proofErr w:type="spellEnd"/>
      <w:r w:rsidR="001675AA" w:rsidRPr="001675AA">
        <w:rPr>
          <w:rStyle w:val="hps"/>
          <w:rFonts w:ascii="Cambria" w:hAnsi="Cambria"/>
          <w:sz w:val="20"/>
          <w:szCs w:val="20"/>
          <w:lang w:val="en-US"/>
        </w:rPr>
        <w:t xml:space="preserve"> Madrasa belongs to the madrasas group with open courtyards.</w:t>
      </w:r>
    </w:p>
    <w:p w:rsidR="001675AA" w:rsidRPr="001675AA" w:rsidRDefault="001675AA" w:rsidP="001675AA">
      <w:pPr>
        <w:spacing w:line="276" w:lineRule="auto"/>
        <w:jc w:val="both"/>
        <w:rPr>
          <w:rStyle w:val="hps"/>
          <w:rFonts w:ascii="Cambria" w:hAnsi="Cambria"/>
          <w:sz w:val="20"/>
          <w:szCs w:val="20"/>
          <w:lang w:val="en-US"/>
        </w:rPr>
      </w:pPr>
      <w:proofErr w:type="spellStart"/>
      <w:r w:rsidRPr="001675AA">
        <w:rPr>
          <w:rStyle w:val="hps"/>
          <w:rFonts w:ascii="Cambria" w:hAnsi="Cambria"/>
          <w:sz w:val="20"/>
          <w:szCs w:val="20"/>
          <w:lang w:val="en-US"/>
        </w:rPr>
        <w:t>Karpuz</w:t>
      </w:r>
      <w:proofErr w:type="spellEnd"/>
      <w:r w:rsidRPr="001675AA">
        <w:rPr>
          <w:rStyle w:val="hps"/>
          <w:rFonts w:ascii="Cambria" w:hAnsi="Cambria"/>
          <w:sz w:val="20"/>
          <w:szCs w:val="20"/>
          <w:lang w:val="en-US"/>
        </w:rPr>
        <w:t>, in his book entitled Anatolian Seljuk Architecture, which he wrote in 2001, listed some of the architectural features of the madrasas as follows</w:t>
      </w:r>
      <w:proofErr w:type="gramStart"/>
      <w:r w:rsidRPr="001675AA">
        <w:rPr>
          <w:rStyle w:val="hps"/>
          <w:rFonts w:ascii="Cambria" w:hAnsi="Cambria"/>
          <w:sz w:val="20"/>
          <w:szCs w:val="20"/>
          <w:lang w:val="en-US"/>
        </w:rPr>
        <w:t>;</w:t>
      </w:r>
      <w:proofErr w:type="gramEnd"/>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 The plan </w:t>
      </w:r>
      <w:proofErr w:type="gramStart"/>
      <w:r w:rsidRPr="001675AA">
        <w:rPr>
          <w:rStyle w:val="hps"/>
          <w:rFonts w:ascii="Cambria" w:hAnsi="Cambria"/>
          <w:sz w:val="20"/>
          <w:szCs w:val="20"/>
          <w:lang w:val="en-US"/>
        </w:rPr>
        <w:t>was established</w:t>
      </w:r>
      <w:proofErr w:type="gramEnd"/>
      <w:r w:rsidRPr="001675AA">
        <w:rPr>
          <w:rStyle w:val="hps"/>
          <w:rFonts w:ascii="Cambria" w:hAnsi="Cambria"/>
          <w:sz w:val="20"/>
          <w:szCs w:val="20"/>
          <w:lang w:val="en-US"/>
        </w:rPr>
        <w:t xml:space="preserve"> in a central courtyard-</w:t>
      </w:r>
      <w:proofErr w:type="spellStart"/>
      <w:r w:rsidRPr="001675AA">
        <w:rPr>
          <w:rStyle w:val="hps"/>
          <w:rFonts w:ascii="Cambria" w:hAnsi="Cambria"/>
          <w:sz w:val="20"/>
          <w:szCs w:val="20"/>
          <w:lang w:val="en-US"/>
        </w:rPr>
        <w:t>iwan</w:t>
      </w:r>
      <w:proofErr w:type="spellEnd"/>
      <w:r w:rsidRPr="001675AA">
        <w:rPr>
          <w:rStyle w:val="hps"/>
          <w:rFonts w:ascii="Cambria" w:hAnsi="Cambria"/>
          <w:sz w:val="20"/>
          <w:szCs w:val="20"/>
          <w:lang w:val="en-US"/>
        </w:rPr>
        <w:t xml:space="preserve"> layout. Other volumes are located around them.</w:t>
      </w:r>
    </w:p>
    <w:p w:rsidR="001675AA" w:rsidRPr="001675AA" w:rsidRDefault="00100363" w:rsidP="001675AA">
      <w:pPr>
        <w:spacing w:line="276" w:lineRule="auto"/>
        <w:jc w:val="both"/>
        <w:rPr>
          <w:rStyle w:val="hps"/>
          <w:rFonts w:ascii="Cambria" w:hAnsi="Cambria"/>
          <w:sz w:val="20"/>
          <w:szCs w:val="20"/>
          <w:lang w:val="en-US"/>
        </w:rPr>
      </w:pPr>
      <w:r>
        <w:rPr>
          <w:rStyle w:val="hps"/>
          <w:rFonts w:ascii="Cambria" w:hAnsi="Cambria"/>
          <w:sz w:val="20"/>
          <w:szCs w:val="20"/>
          <w:lang w:val="en-US"/>
        </w:rPr>
        <w:t>• The fac</w:t>
      </w:r>
      <w:r w:rsidR="001675AA" w:rsidRPr="001675AA">
        <w:rPr>
          <w:rStyle w:val="hps"/>
          <w:rFonts w:ascii="Cambria" w:hAnsi="Cambria"/>
          <w:sz w:val="20"/>
          <w:szCs w:val="20"/>
          <w:lang w:val="en-US"/>
        </w:rPr>
        <w:t xml:space="preserve">ade with the crown door faces the city area, the main street and </w:t>
      </w:r>
      <w:proofErr w:type="gramStart"/>
      <w:r w:rsidR="001675AA" w:rsidRPr="001675AA">
        <w:rPr>
          <w:rStyle w:val="hps"/>
          <w:rFonts w:ascii="Cambria" w:hAnsi="Cambria"/>
          <w:sz w:val="20"/>
          <w:szCs w:val="20"/>
          <w:lang w:val="en-US"/>
        </w:rPr>
        <w:t>has been carefully constructed</w:t>
      </w:r>
      <w:proofErr w:type="gramEnd"/>
      <w:r w:rsidR="001675AA" w:rsidRPr="001675AA">
        <w:rPr>
          <w:rStyle w:val="hps"/>
          <w:rFonts w:ascii="Cambria" w:hAnsi="Cambria"/>
          <w:sz w:val="20"/>
          <w:szCs w:val="20"/>
          <w:lang w:val="en-US"/>
        </w:rPr>
        <w:t>.</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 The crown door usually opens to the entrance </w:t>
      </w:r>
      <w:proofErr w:type="spellStart"/>
      <w:r w:rsidRPr="001675AA">
        <w:rPr>
          <w:rStyle w:val="hps"/>
          <w:rFonts w:ascii="Cambria" w:hAnsi="Cambria"/>
          <w:sz w:val="20"/>
          <w:szCs w:val="20"/>
          <w:lang w:val="en-US"/>
        </w:rPr>
        <w:t>iwan</w:t>
      </w:r>
      <w:proofErr w:type="spellEnd"/>
      <w:r w:rsidRPr="001675AA">
        <w:rPr>
          <w:rStyle w:val="hps"/>
          <w:rFonts w:ascii="Cambria" w:hAnsi="Cambria"/>
          <w:sz w:val="20"/>
          <w:szCs w:val="20"/>
          <w:lang w:val="en-US"/>
        </w:rPr>
        <w:t xml:space="preserve"> opposite the main </w:t>
      </w:r>
      <w:proofErr w:type="spellStart"/>
      <w:r w:rsidRPr="001675AA">
        <w:rPr>
          <w:rStyle w:val="hps"/>
          <w:rFonts w:ascii="Cambria" w:hAnsi="Cambria"/>
          <w:sz w:val="20"/>
          <w:szCs w:val="20"/>
          <w:lang w:val="en-US"/>
        </w:rPr>
        <w:t>iwan</w:t>
      </w:r>
      <w:proofErr w:type="spellEnd"/>
      <w:r w:rsidRPr="001675AA">
        <w:rPr>
          <w:rStyle w:val="hps"/>
          <w:rFonts w:ascii="Cambria" w:hAnsi="Cambria"/>
          <w:sz w:val="20"/>
          <w:szCs w:val="20"/>
          <w:lang w:val="en-US"/>
        </w:rPr>
        <w:t>.</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 The courtyard, sometimes with portico, has a </w:t>
      </w:r>
      <w:proofErr w:type="gramStart"/>
      <w:r w:rsidRPr="001675AA">
        <w:rPr>
          <w:rStyle w:val="hps"/>
          <w:rFonts w:ascii="Cambria" w:hAnsi="Cambria"/>
          <w:sz w:val="20"/>
          <w:szCs w:val="20"/>
          <w:lang w:val="en-US"/>
        </w:rPr>
        <w:t>flower bed</w:t>
      </w:r>
      <w:proofErr w:type="gramEnd"/>
      <w:r w:rsidRPr="001675AA">
        <w:rPr>
          <w:rStyle w:val="hps"/>
          <w:rFonts w:ascii="Cambria" w:hAnsi="Cambria"/>
          <w:sz w:val="20"/>
          <w:szCs w:val="20"/>
          <w:lang w:val="en-US"/>
        </w:rPr>
        <w:t>, pool, fountain or well.</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 Main </w:t>
      </w:r>
      <w:proofErr w:type="spellStart"/>
      <w:r w:rsidRPr="001675AA">
        <w:rPr>
          <w:rStyle w:val="hps"/>
          <w:rFonts w:ascii="Cambria" w:hAnsi="Cambria"/>
          <w:sz w:val="20"/>
          <w:szCs w:val="20"/>
          <w:lang w:val="en-US"/>
        </w:rPr>
        <w:t>iwan</w:t>
      </w:r>
      <w:proofErr w:type="spellEnd"/>
      <w:r w:rsidRPr="001675AA">
        <w:rPr>
          <w:rStyle w:val="hps"/>
          <w:rFonts w:ascii="Cambria" w:hAnsi="Cambria"/>
          <w:sz w:val="20"/>
          <w:szCs w:val="20"/>
          <w:lang w:val="en-US"/>
        </w:rPr>
        <w:t xml:space="preserve"> </w:t>
      </w:r>
      <w:proofErr w:type="gramStart"/>
      <w:r w:rsidRPr="001675AA">
        <w:rPr>
          <w:rStyle w:val="hps"/>
          <w:rFonts w:ascii="Cambria" w:hAnsi="Cambria"/>
          <w:sz w:val="20"/>
          <w:szCs w:val="20"/>
          <w:lang w:val="en-US"/>
        </w:rPr>
        <w:t>is used</w:t>
      </w:r>
      <w:proofErr w:type="gramEnd"/>
      <w:r w:rsidRPr="001675AA">
        <w:rPr>
          <w:rStyle w:val="hps"/>
          <w:rFonts w:ascii="Cambria" w:hAnsi="Cambria"/>
          <w:sz w:val="20"/>
          <w:szCs w:val="20"/>
          <w:lang w:val="en-US"/>
        </w:rPr>
        <w:t xml:space="preserve"> as classroom or masjid.</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lastRenderedPageBreak/>
        <w:t xml:space="preserve">• The departments such as student rooms, masjid and winter classrooms </w:t>
      </w:r>
      <w:proofErr w:type="gramStart"/>
      <w:r w:rsidRPr="001675AA">
        <w:rPr>
          <w:rStyle w:val="hps"/>
          <w:rFonts w:ascii="Cambria" w:hAnsi="Cambria"/>
          <w:sz w:val="20"/>
          <w:szCs w:val="20"/>
          <w:lang w:val="en-US"/>
        </w:rPr>
        <w:t>are arranged</w:t>
      </w:r>
      <w:proofErr w:type="gramEnd"/>
      <w:r w:rsidRPr="001675AA">
        <w:rPr>
          <w:rStyle w:val="hps"/>
          <w:rFonts w:ascii="Cambria" w:hAnsi="Cambria"/>
          <w:sz w:val="20"/>
          <w:szCs w:val="20"/>
          <w:lang w:val="en-US"/>
        </w:rPr>
        <w:t xml:space="preserve"> around the courtyard. The toilet is located in a corner of the madrasah or outside [6].</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The Anatolian </w:t>
      </w:r>
      <w:proofErr w:type="spellStart"/>
      <w:r w:rsidRPr="001675AA">
        <w:rPr>
          <w:rStyle w:val="hps"/>
          <w:rFonts w:ascii="Cambria" w:hAnsi="Cambria"/>
          <w:sz w:val="20"/>
          <w:szCs w:val="20"/>
          <w:lang w:val="en-US"/>
        </w:rPr>
        <w:t>Seljuks</w:t>
      </w:r>
      <w:proofErr w:type="spellEnd"/>
      <w:r w:rsidRPr="001675AA">
        <w:rPr>
          <w:rStyle w:val="hps"/>
          <w:rFonts w:ascii="Cambria" w:hAnsi="Cambria"/>
          <w:sz w:val="20"/>
          <w:szCs w:val="20"/>
          <w:lang w:val="en-US"/>
        </w:rPr>
        <w:t xml:space="preserve"> opened a new horizon in the field of architecture in 13th century Anatolia with their building types, cut stone monumental architectures and ornaments enriching the space effect. The single-domed masjids built in this period remained among </w:t>
      </w:r>
      <w:r w:rsidR="00100363">
        <w:rPr>
          <w:rStyle w:val="hps"/>
          <w:rFonts w:ascii="Cambria" w:hAnsi="Cambria"/>
          <w:sz w:val="20"/>
          <w:szCs w:val="20"/>
          <w:lang w:val="en-US"/>
        </w:rPr>
        <w:t>the Seljuk monumental constructions</w:t>
      </w:r>
      <w:r w:rsidRPr="001675AA">
        <w:rPr>
          <w:rStyle w:val="hps"/>
          <w:rFonts w:ascii="Cambria" w:hAnsi="Cambria"/>
          <w:sz w:val="20"/>
          <w:szCs w:val="20"/>
          <w:lang w:val="en-US"/>
        </w:rPr>
        <w:t xml:space="preserve"> because they were smaller and si</w:t>
      </w:r>
      <w:r w:rsidR="00100363">
        <w:rPr>
          <w:rStyle w:val="hps"/>
          <w:rFonts w:ascii="Cambria" w:hAnsi="Cambria"/>
          <w:sz w:val="20"/>
          <w:szCs w:val="20"/>
          <w:lang w:val="en-US"/>
        </w:rPr>
        <w:t>mpler. However, these constructions</w:t>
      </w:r>
      <w:r w:rsidRPr="001675AA">
        <w:rPr>
          <w:rStyle w:val="hps"/>
          <w:rFonts w:ascii="Cambria" w:hAnsi="Cambria"/>
          <w:sz w:val="20"/>
          <w:szCs w:val="20"/>
          <w:lang w:val="en-US"/>
        </w:rPr>
        <w:t xml:space="preserve"> have a special importance in order to understand the Seljuk architecture and decoration since it includes an improvement within themselves with different designs [7]. </w:t>
      </w:r>
      <w:proofErr w:type="gramStart"/>
      <w:r w:rsidRPr="001675AA">
        <w:rPr>
          <w:rStyle w:val="hps"/>
          <w:rFonts w:ascii="Cambria" w:hAnsi="Cambria"/>
          <w:sz w:val="20"/>
          <w:szCs w:val="20"/>
          <w:lang w:val="en-US"/>
        </w:rPr>
        <w:t>Th</w:t>
      </w:r>
      <w:r w:rsidR="00100363">
        <w:rPr>
          <w:rStyle w:val="hps"/>
          <w:rFonts w:ascii="Cambria" w:hAnsi="Cambria"/>
          <w:sz w:val="20"/>
          <w:szCs w:val="20"/>
          <w:lang w:val="en-US"/>
        </w:rPr>
        <w:t>ese limited number</w:t>
      </w:r>
      <w:proofErr w:type="gramEnd"/>
      <w:r w:rsidR="00100363">
        <w:rPr>
          <w:rStyle w:val="hps"/>
          <w:rFonts w:ascii="Cambria" w:hAnsi="Cambria"/>
          <w:sz w:val="20"/>
          <w:szCs w:val="20"/>
          <w:lang w:val="en-US"/>
        </w:rPr>
        <w:t xml:space="preserve"> of constructions</w:t>
      </w:r>
      <w:r w:rsidRPr="001675AA">
        <w:rPr>
          <w:rStyle w:val="hps"/>
          <w:rFonts w:ascii="Cambria" w:hAnsi="Cambria"/>
          <w:sz w:val="20"/>
          <w:szCs w:val="20"/>
          <w:lang w:val="en-US"/>
        </w:rPr>
        <w:t xml:space="preserve"> also represent a different stage of urban organization. The desire of the great civil servants and the rich to have a magnificent mosque emerges in these masjids. It </w:t>
      </w:r>
      <w:proofErr w:type="gramStart"/>
      <w:r w:rsidRPr="001675AA">
        <w:rPr>
          <w:rStyle w:val="hps"/>
          <w:rFonts w:ascii="Cambria" w:hAnsi="Cambria"/>
          <w:sz w:val="20"/>
          <w:szCs w:val="20"/>
          <w:lang w:val="en-US"/>
        </w:rPr>
        <w:t>can be said</w:t>
      </w:r>
      <w:proofErr w:type="gramEnd"/>
      <w:r w:rsidRPr="001675AA">
        <w:rPr>
          <w:rStyle w:val="hps"/>
          <w:rFonts w:ascii="Cambria" w:hAnsi="Cambria"/>
          <w:sz w:val="20"/>
          <w:szCs w:val="20"/>
          <w:lang w:val="en-US"/>
        </w:rPr>
        <w:t xml:space="preserve"> that a merchant class that strengthened at that time was a building fashion emphasizing the status of society [3]. It is seen that the </w:t>
      </w:r>
      <w:proofErr w:type="gramStart"/>
      <w:r w:rsidRPr="001675AA">
        <w:rPr>
          <w:rStyle w:val="hps"/>
          <w:rFonts w:ascii="Cambria" w:hAnsi="Cambria"/>
          <w:sz w:val="20"/>
          <w:szCs w:val="20"/>
          <w:lang w:val="en-US"/>
        </w:rPr>
        <w:t>masjids were built by the rich people of the neighborhood</w:t>
      </w:r>
      <w:proofErr w:type="gramEnd"/>
      <w:r w:rsidRPr="001675AA">
        <w:rPr>
          <w:rStyle w:val="hps"/>
          <w:rFonts w:ascii="Cambria" w:hAnsi="Cambria"/>
          <w:sz w:val="20"/>
          <w:szCs w:val="20"/>
          <w:lang w:val="en-US"/>
        </w:rPr>
        <w:t xml:space="preserve"> and therefore the same people named the neighborhood where they lived. Therefore, there are examples where the masjid and neighborhood names are the same [</w:t>
      </w:r>
      <w:proofErr w:type="gramStart"/>
      <w:r w:rsidRPr="001675AA">
        <w:rPr>
          <w:rStyle w:val="hps"/>
          <w:rFonts w:ascii="Cambria" w:hAnsi="Cambria"/>
          <w:sz w:val="20"/>
          <w:szCs w:val="20"/>
          <w:lang w:val="en-US"/>
        </w:rPr>
        <w:t>1</w:t>
      </w:r>
      <w:proofErr w:type="gramEnd"/>
      <w:r w:rsidRPr="001675AA">
        <w:rPr>
          <w:rStyle w:val="hps"/>
          <w:rFonts w:ascii="Cambria" w:hAnsi="Cambria"/>
          <w:sz w:val="20"/>
          <w:szCs w:val="20"/>
          <w:lang w:val="en-US"/>
        </w:rPr>
        <w:t>].</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Single-domed masjids, built between the neighborhood of small dimensions 4.70 m. to 8.25 m. between the square or square plan, </w:t>
      </w:r>
      <w:r w:rsidR="008C371B">
        <w:rPr>
          <w:rStyle w:val="hps"/>
          <w:rFonts w:ascii="Cambria" w:hAnsi="Cambria"/>
          <w:sz w:val="20"/>
          <w:szCs w:val="20"/>
          <w:lang w:val="en-US"/>
        </w:rPr>
        <w:t xml:space="preserve">ranging from the dome covered constructions. </w:t>
      </w:r>
      <w:proofErr w:type="spellStart"/>
      <w:r w:rsidR="008C371B">
        <w:rPr>
          <w:rStyle w:val="hps"/>
          <w:rFonts w:ascii="Cambria" w:hAnsi="Cambria"/>
          <w:sz w:val="20"/>
          <w:szCs w:val="20"/>
          <w:lang w:val="en-US"/>
        </w:rPr>
        <w:t>Ozaki</w:t>
      </w:r>
      <w:r w:rsidRPr="001675AA">
        <w:rPr>
          <w:rStyle w:val="hps"/>
          <w:rFonts w:ascii="Cambria" w:hAnsi="Cambria"/>
          <w:sz w:val="20"/>
          <w:szCs w:val="20"/>
          <w:lang w:val="en-US"/>
        </w:rPr>
        <w:t>n</w:t>
      </w:r>
      <w:proofErr w:type="spellEnd"/>
      <w:r w:rsidRPr="001675AA">
        <w:rPr>
          <w:rStyle w:val="hps"/>
          <w:rFonts w:ascii="Cambria" w:hAnsi="Cambria"/>
          <w:sz w:val="20"/>
          <w:szCs w:val="20"/>
          <w:lang w:val="en-US"/>
        </w:rPr>
        <w:t xml:space="preserve"> (1998) examined these masjids in three groups according to their plan structures</w:t>
      </w:r>
      <w:proofErr w:type="gramStart"/>
      <w:r w:rsidRPr="001675AA">
        <w:rPr>
          <w:rStyle w:val="hps"/>
          <w:rFonts w:ascii="Cambria" w:hAnsi="Cambria"/>
          <w:sz w:val="20"/>
          <w:szCs w:val="20"/>
          <w:lang w:val="en-US"/>
        </w:rPr>
        <w:t>;</w:t>
      </w:r>
      <w:proofErr w:type="gramEnd"/>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Single room,</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Two spaces (entrance part semi-open masjids, entrance part closed masjids, known as the entrance part of the original form of masjids, entrance section tomb masjids)</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Three-place masjids</w:t>
      </w:r>
    </w:p>
    <w:p w:rsidR="001675AA" w:rsidRPr="001675AA" w:rsidRDefault="001675AA" w:rsidP="001675AA">
      <w:pPr>
        <w:spacing w:line="276" w:lineRule="auto"/>
        <w:jc w:val="both"/>
        <w:rPr>
          <w:rStyle w:val="hps"/>
          <w:rFonts w:ascii="Cambria" w:hAnsi="Cambria"/>
          <w:sz w:val="20"/>
          <w:szCs w:val="20"/>
          <w:lang w:val="en-US"/>
        </w:rPr>
      </w:pPr>
      <w:proofErr w:type="spellStart"/>
      <w:r w:rsidRPr="001675AA">
        <w:rPr>
          <w:rStyle w:val="hps"/>
          <w:rFonts w:ascii="Cambria" w:hAnsi="Cambria"/>
          <w:sz w:val="20"/>
          <w:szCs w:val="20"/>
          <w:lang w:val="en-US"/>
        </w:rPr>
        <w:t>Karpuz</w:t>
      </w:r>
      <w:proofErr w:type="spellEnd"/>
      <w:r w:rsidRPr="001675AA">
        <w:rPr>
          <w:rStyle w:val="hps"/>
          <w:rFonts w:ascii="Cambria" w:hAnsi="Cambria"/>
          <w:sz w:val="20"/>
          <w:szCs w:val="20"/>
          <w:lang w:val="en-US"/>
        </w:rPr>
        <w:t xml:space="preserve"> (2001) examined the masjids in three different groups according to the plan schemes.</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 A cubic </w:t>
      </w:r>
      <w:proofErr w:type="spellStart"/>
      <w:r w:rsidRPr="001675AA">
        <w:rPr>
          <w:rStyle w:val="hps"/>
          <w:rFonts w:ascii="Cambria" w:hAnsi="Cambria"/>
          <w:sz w:val="20"/>
          <w:szCs w:val="20"/>
          <w:lang w:val="en-US"/>
        </w:rPr>
        <w:t>harim</w:t>
      </w:r>
      <w:proofErr w:type="spellEnd"/>
      <w:r w:rsidRPr="001675AA">
        <w:rPr>
          <w:rStyle w:val="hps"/>
          <w:rFonts w:ascii="Cambria" w:hAnsi="Cambria"/>
          <w:sz w:val="20"/>
          <w:szCs w:val="20"/>
          <w:lang w:val="en-US"/>
        </w:rPr>
        <w:t xml:space="preserve"> covered with a dome (Konya </w:t>
      </w:r>
      <w:proofErr w:type="spellStart"/>
      <w:r w:rsidRPr="001675AA">
        <w:rPr>
          <w:rStyle w:val="hps"/>
          <w:rFonts w:ascii="Cambria" w:hAnsi="Cambria"/>
          <w:sz w:val="20"/>
          <w:szCs w:val="20"/>
          <w:lang w:val="en-US"/>
        </w:rPr>
        <w:t>Sakahane</w:t>
      </w:r>
      <w:proofErr w:type="spellEnd"/>
      <w:r w:rsidRPr="001675AA">
        <w:rPr>
          <w:rStyle w:val="hps"/>
          <w:rFonts w:ascii="Cambria" w:hAnsi="Cambria"/>
          <w:sz w:val="20"/>
          <w:szCs w:val="20"/>
          <w:lang w:val="en-US"/>
        </w:rPr>
        <w:t xml:space="preserve"> mosque),</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 Those with a front space in front of the domed </w:t>
      </w:r>
      <w:proofErr w:type="spellStart"/>
      <w:r w:rsidRPr="001675AA">
        <w:rPr>
          <w:rStyle w:val="hps"/>
          <w:rFonts w:ascii="Cambria" w:hAnsi="Cambria"/>
          <w:sz w:val="20"/>
          <w:szCs w:val="20"/>
          <w:lang w:val="en-US"/>
        </w:rPr>
        <w:t>harim</w:t>
      </w:r>
      <w:proofErr w:type="spellEnd"/>
      <w:r w:rsidRPr="001675AA">
        <w:rPr>
          <w:rStyle w:val="hps"/>
          <w:rFonts w:ascii="Cambria" w:hAnsi="Cambria"/>
          <w:sz w:val="20"/>
          <w:szCs w:val="20"/>
          <w:lang w:val="en-US"/>
        </w:rPr>
        <w:t xml:space="preserve"> </w:t>
      </w:r>
      <w:r w:rsidR="008C371B">
        <w:rPr>
          <w:rStyle w:val="hps"/>
          <w:rFonts w:ascii="Cambria" w:hAnsi="Cambria"/>
          <w:sz w:val="20"/>
          <w:szCs w:val="20"/>
          <w:lang w:val="en-US"/>
        </w:rPr>
        <w:t xml:space="preserve">(Konya </w:t>
      </w:r>
      <w:proofErr w:type="spellStart"/>
      <w:r w:rsidR="008C371B">
        <w:rPr>
          <w:rStyle w:val="hps"/>
          <w:rFonts w:ascii="Cambria" w:hAnsi="Cambria"/>
          <w:sz w:val="20"/>
          <w:szCs w:val="20"/>
          <w:lang w:val="en-US"/>
        </w:rPr>
        <w:t>Tas</w:t>
      </w:r>
      <w:proofErr w:type="spellEnd"/>
      <w:r w:rsidRPr="001675AA">
        <w:rPr>
          <w:rStyle w:val="hps"/>
          <w:rFonts w:ascii="Cambria" w:hAnsi="Cambria"/>
          <w:sz w:val="20"/>
          <w:szCs w:val="20"/>
          <w:lang w:val="en-US"/>
        </w:rPr>
        <w:t xml:space="preserve">, </w:t>
      </w:r>
      <w:proofErr w:type="spellStart"/>
      <w:r w:rsidRPr="001675AA">
        <w:rPr>
          <w:rStyle w:val="hps"/>
          <w:rFonts w:ascii="Cambria" w:hAnsi="Cambria"/>
          <w:sz w:val="20"/>
          <w:szCs w:val="20"/>
          <w:lang w:val="en-US"/>
        </w:rPr>
        <w:t>Sircali</w:t>
      </w:r>
      <w:proofErr w:type="spellEnd"/>
      <w:r w:rsidRPr="001675AA">
        <w:rPr>
          <w:rStyle w:val="hps"/>
          <w:rFonts w:ascii="Cambria" w:hAnsi="Cambria"/>
          <w:sz w:val="20"/>
          <w:szCs w:val="20"/>
          <w:lang w:val="en-US"/>
        </w:rPr>
        <w:t xml:space="preserve">, </w:t>
      </w:r>
      <w:proofErr w:type="spellStart"/>
      <w:r w:rsidRPr="001675AA">
        <w:rPr>
          <w:rStyle w:val="hps"/>
          <w:rFonts w:ascii="Cambria" w:hAnsi="Cambria"/>
          <w:sz w:val="20"/>
          <w:szCs w:val="20"/>
          <w:lang w:val="en-US"/>
        </w:rPr>
        <w:t>Ba</w:t>
      </w:r>
      <w:r w:rsidR="008C371B">
        <w:rPr>
          <w:rStyle w:val="hps"/>
          <w:rFonts w:ascii="Cambria" w:hAnsi="Cambria"/>
          <w:sz w:val="20"/>
          <w:szCs w:val="20"/>
          <w:lang w:val="en-US"/>
        </w:rPr>
        <w:t>s</w:t>
      </w:r>
      <w:r w:rsidRPr="001675AA">
        <w:rPr>
          <w:rStyle w:val="hps"/>
          <w:rFonts w:ascii="Cambria" w:hAnsi="Cambria"/>
          <w:sz w:val="20"/>
          <w:szCs w:val="20"/>
          <w:lang w:val="en-US"/>
        </w:rPr>
        <w:t>arabey</w:t>
      </w:r>
      <w:proofErr w:type="spellEnd"/>
      <w:r w:rsidRPr="001675AA">
        <w:rPr>
          <w:rStyle w:val="hps"/>
          <w:rFonts w:ascii="Cambria" w:hAnsi="Cambria"/>
          <w:sz w:val="20"/>
          <w:szCs w:val="20"/>
          <w:lang w:val="en-US"/>
        </w:rPr>
        <w:t xml:space="preserve"> masjids). There is a portico or minaret in the front space.</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 Those with tomb or lodge rooms in front of or next to the domed </w:t>
      </w:r>
      <w:proofErr w:type="spellStart"/>
      <w:r w:rsidRPr="001675AA">
        <w:rPr>
          <w:rStyle w:val="hps"/>
          <w:rFonts w:ascii="Cambria" w:hAnsi="Cambria"/>
          <w:sz w:val="20"/>
          <w:szCs w:val="20"/>
          <w:lang w:val="en-US"/>
        </w:rPr>
        <w:t>harim</w:t>
      </w:r>
      <w:proofErr w:type="spellEnd"/>
      <w:r w:rsidRPr="001675AA">
        <w:rPr>
          <w:rStyle w:val="hps"/>
          <w:rFonts w:ascii="Cambria" w:hAnsi="Cambria"/>
          <w:sz w:val="20"/>
          <w:szCs w:val="20"/>
          <w:lang w:val="en-US"/>
        </w:rPr>
        <w:t xml:space="preserve"> (Masjids of Konya Tahir and </w:t>
      </w:r>
      <w:proofErr w:type="spellStart"/>
      <w:r w:rsidRPr="001675AA">
        <w:rPr>
          <w:rStyle w:val="hps"/>
          <w:rFonts w:ascii="Cambria" w:hAnsi="Cambria"/>
          <w:sz w:val="20"/>
          <w:szCs w:val="20"/>
          <w:lang w:val="en-US"/>
        </w:rPr>
        <w:t>Z</w:t>
      </w:r>
      <w:r w:rsidR="008C371B">
        <w:rPr>
          <w:rStyle w:val="hps"/>
          <w:rFonts w:ascii="Cambria" w:hAnsi="Cambria"/>
          <w:sz w:val="20"/>
          <w:szCs w:val="20"/>
          <w:lang w:val="en-US"/>
        </w:rPr>
        <w:t>u</w:t>
      </w:r>
      <w:r w:rsidRPr="001675AA">
        <w:rPr>
          <w:rStyle w:val="hps"/>
          <w:rFonts w:ascii="Cambria" w:hAnsi="Cambria"/>
          <w:sz w:val="20"/>
          <w:szCs w:val="20"/>
          <w:lang w:val="en-US"/>
        </w:rPr>
        <w:t>hre</w:t>
      </w:r>
      <w:proofErr w:type="spellEnd"/>
      <w:r w:rsidRPr="001675AA">
        <w:rPr>
          <w:rStyle w:val="hps"/>
          <w:rFonts w:ascii="Cambria" w:hAnsi="Cambria"/>
          <w:sz w:val="20"/>
          <w:szCs w:val="20"/>
          <w:lang w:val="en-US"/>
        </w:rPr>
        <w:t xml:space="preserve">, </w:t>
      </w:r>
      <w:proofErr w:type="spellStart"/>
      <w:r w:rsidRPr="001675AA">
        <w:rPr>
          <w:rStyle w:val="hps"/>
          <w:rFonts w:ascii="Cambria" w:hAnsi="Cambria"/>
          <w:sz w:val="20"/>
          <w:szCs w:val="20"/>
          <w:lang w:val="en-US"/>
        </w:rPr>
        <w:t>Beyhekim</w:t>
      </w:r>
      <w:proofErr w:type="spellEnd"/>
      <w:r w:rsidRPr="001675AA">
        <w:rPr>
          <w:rStyle w:val="hps"/>
          <w:rFonts w:ascii="Cambria" w:hAnsi="Cambria"/>
          <w:sz w:val="20"/>
          <w:szCs w:val="20"/>
          <w:lang w:val="en-US"/>
        </w:rPr>
        <w:t>) [8].</w:t>
      </w:r>
    </w:p>
    <w:p w:rsid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Most of the single-place masjids, consisting of a dome-covered cubic </w:t>
      </w:r>
      <w:proofErr w:type="spellStart"/>
      <w:r w:rsidRPr="001675AA">
        <w:rPr>
          <w:rStyle w:val="hps"/>
          <w:rFonts w:ascii="Cambria" w:hAnsi="Cambria"/>
          <w:sz w:val="20"/>
          <w:szCs w:val="20"/>
          <w:lang w:val="en-US"/>
        </w:rPr>
        <w:t>harim</w:t>
      </w:r>
      <w:proofErr w:type="spellEnd"/>
      <w:r w:rsidRPr="001675AA">
        <w:rPr>
          <w:rStyle w:val="hps"/>
          <w:rFonts w:ascii="Cambria" w:hAnsi="Cambria"/>
          <w:sz w:val="20"/>
          <w:szCs w:val="20"/>
          <w:lang w:val="en-US"/>
        </w:rPr>
        <w:t xml:space="preserve">, </w:t>
      </w:r>
      <w:proofErr w:type="gramStart"/>
      <w:r w:rsidRPr="001675AA">
        <w:rPr>
          <w:rStyle w:val="hps"/>
          <w:rFonts w:ascii="Cambria" w:hAnsi="Cambria"/>
          <w:sz w:val="20"/>
          <w:szCs w:val="20"/>
          <w:lang w:val="en-US"/>
        </w:rPr>
        <w:t>were built</w:t>
      </w:r>
      <w:proofErr w:type="gramEnd"/>
      <w:r w:rsidRPr="001675AA">
        <w:rPr>
          <w:rStyle w:val="hps"/>
          <w:rFonts w:ascii="Cambria" w:hAnsi="Cambria"/>
          <w:sz w:val="20"/>
          <w:szCs w:val="20"/>
          <w:lang w:val="en-US"/>
        </w:rPr>
        <w:t xml:space="preserve"> in the first half of the 13th century, and only two buildings were built in the second half of the 13th century. These are </w:t>
      </w:r>
      <w:proofErr w:type="spellStart"/>
      <w:r w:rsidRPr="001675AA">
        <w:rPr>
          <w:rStyle w:val="hps"/>
          <w:rFonts w:ascii="Cambria" w:hAnsi="Cambria"/>
          <w:sz w:val="20"/>
          <w:szCs w:val="20"/>
          <w:lang w:val="en-US"/>
        </w:rPr>
        <w:t>Abdulmumin</w:t>
      </w:r>
      <w:proofErr w:type="spellEnd"/>
      <w:r w:rsidRPr="001675AA">
        <w:rPr>
          <w:rStyle w:val="hps"/>
          <w:rFonts w:ascii="Cambria" w:hAnsi="Cambria"/>
          <w:sz w:val="20"/>
          <w:szCs w:val="20"/>
          <w:lang w:val="en-US"/>
        </w:rPr>
        <w:t xml:space="preserve"> and </w:t>
      </w:r>
      <w:proofErr w:type="spellStart"/>
      <w:r w:rsidRPr="001675AA">
        <w:rPr>
          <w:rStyle w:val="hps"/>
          <w:rFonts w:ascii="Cambria" w:hAnsi="Cambria"/>
          <w:sz w:val="20"/>
          <w:szCs w:val="20"/>
          <w:lang w:val="en-US"/>
        </w:rPr>
        <w:t>Abdulaziz</w:t>
      </w:r>
      <w:proofErr w:type="spellEnd"/>
      <w:r w:rsidRPr="001675AA">
        <w:rPr>
          <w:rStyle w:val="hps"/>
          <w:rFonts w:ascii="Cambria" w:hAnsi="Cambria"/>
          <w:sz w:val="20"/>
          <w:szCs w:val="20"/>
          <w:lang w:val="en-US"/>
        </w:rPr>
        <w:t xml:space="preserve"> masjids.</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In the two-roomed </w:t>
      </w:r>
      <w:proofErr w:type="spellStart"/>
      <w:r w:rsidRPr="001675AA">
        <w:rPr>
          <w:rStyle w:val="hps"/>
          <w:rFonts w:ascii="Cambria" w:hAnsi="Cambria"/>
          <w:sz w:val="20"/>
          <w:szCs w:val="20"/>
          <w:lang w:val="en-US"/>
        </w:rPr>
        <w:t>harim</w:t>
      </w:r>
      <w:proofErr w:type="spellEnd"/>
      <w:r w:rsidRPr="001675AA">
        <w:rPr>
          <w:rStyle w:val="hps"/>
          <w:rFonts w:ascii="Cambria" w:hAnsi="Cambria"/>
          <w:sz w:val="20"/>
          <w:szCs w:val="20"/>
          <w:lang w:val="en-US"/>
        </w:rPr>
        <w:t xml:space="preserve"> and </w:t>
      </w:r>
      <w:proofErr w:type="spellStart"/>
      <w:r w:rsidRPr="001675AA">
        <w:rPr>
          <w:rStyle w:val="hps"/>
          <w:rFonts w:ascii="Cambria" w:hAnsi="Cambria"/>
          <w:sz w:val="20"/>
          <w:szCs w:val="20"/>
          <w:lang w:val="en-US"/>
        </w:rPr>
        <w:t>medhal</w:t>
      </w:r>
      <w:proofErr w:type="spellEnd"/>
      <w:r w:rsidRPr="001675AA">
        <w:rPr>
          <w:rStyle w:val="hps"/>
          <w:rFonts w:ascii="Cambria" w:hAnsi="Cambria"/>
          <w:sz w:val="20"/>
          <w:szCs w:val="20"/>
          <w:lang w:val="en-US"/>
        </w:rPr>
        <w:t xml:space="preserve">, a second front room </w:t>
      </w:r>
      <w:proofErr w:type="gramStart"/>
      <w:r w:rsidRPr="001675AA">
        <w:rPr>
          <w:rStyle w:val="hps"/>
          <w:rFonts w:ascii="Cambria" w:hAnsi="Cambria"/>
          <w:sz w:val="20"/>
          <w:szCs w:val="20"/>
          <w:lang w:val="en-US"/>
        </w:rPr>
        <w:t>was added</w:t>
      </w:r>
      <w:proofErr w:type="gramEnd"/>
      <w:r w:rsidRPr="001675AA">
        <w:rPr>
          <w:rStyle w:val="hps"/>
          <w:rFonts w:ascii="Cambria" w:hAnsi="Cambria"/>
          <w:sz w:val="20"/>
          <w:szCs w:val="20"/>
          <w:lang w:val="en-US"/>
        </w:rPr>
        <w:t xml:space="preserve"> to the main room. Single-domed structure based on the 13th century; </w:t>
      </w:r>
      <w:proofErr w:type="gramStart"/>
      <w:r w:rsidRPr="001675AA">
        <w:rPr>
          <w:rStyle w:val="hps"/>
          <w:rFonts w:ascii="Cambria" w:hAnsi="Cambria"/>
          <w:sz w:val="20"/>
          <w:szCs w:val="20"/>
          <w:lang w:val="en-US"/>
        </w:rPr>
        <w:t>Although</w:t>
      </w:r>
      <w:proofErr w:type="gramEnd"/>
      <w:r w:rsidRPr="001675AA">
        <w:rPr>
          <w:rStyle w:val="hps"/>
          <w:rFonts w:ascii="Cambria" w:hAnsi="Cambria"/>
          <w:sz w:val="20"/>
          <w:szCs w:val="20"/>
          <w:lang w:val="en-US"/>
        </w:rPr>
        <w:t xml:space="preserve"> it formally forms a whole within itself, it is a limited worship structure since the dimensions of the dome have not yet reached the quality of covering a wide space. For this reason, a second </w:t>
      </w:r>
      <w:proofErr w:type="gramStart"/>
      <w:r w:rsidRPr="001675AA">
        <w:rPr>
          <w:rStyle w:val="hps"/>
          <w:rFonts w:ascii="Cambria" w:hAnsi="Cambria"/>
          <w:sz w:val="20"/>
          <w:szCs w:val="20"/>
          <w:lang w:val="en-US"/>
        </w:rPr>
        <w:t>space which is used as an entrance section</w:t>
      </w:r>
      <w:proofErr w:type="gramEnd"/>
      <w:r w:rsidRPr="001675AA">
        <w:rPr>
          <w:rStyle w:val="hps"/>
          <w:rFonts w:ascii="Cambria" w:hAnsi="Cambria"/>
          <w:sz w:val="20"/>
          <w:szCs w:val="20"/>
          <w:lang w:val="en-US"/>
        </w:rPr>
        <w:t xml:space="preserve"> is added to the front of the domed main space [7]. In the masjids, which have a front space in front of the domed </w:t>
      </w:r>
      <w:proofErr w:type="spellStart"/>
      <w:r w:rsidRPr="001675AA">
        <w:rPr>
          <w:rStyle w:val="hps"/>
          <w:rFonts w:ascii="Cambria" w:hAnsi="Cambria"/>
          <w:sz w:val="20"/>
          <w:szCs w:val="20"/>
          <w:lang w:val="en-US"/>
        </w:rPr>
        <w:t>harim</w:t>
      </w:r>
      <w:proofErr w:type="spellEnd"/>
      <w:r w:rsidRPr="001675AA">
        <w:rPr>
          <w:rStyle w:val="hps"/>
          <w:rFonts w:ascii="Cambria" w:hAnsi="Cambria"/>
          <w:sz w:val="20"/>
          <w:szCs w:val="20"/>
          <w:lang w:val="en-US"/>
        </w:rPr>
        <w:t xml:space="preserve">, this section can consist of a closed or semi-open space. These spaces, which </w:t>
      </w:r>
      <w:proofErr w:type="gramStart"/>
      <w:r w:rsidRPr="001675AA">
        <w:rPr>
          <w:rStyle w:val="hps"/>
          <w:rFonts w:ascii="Cambria" w:hAnsi="Cambria"/>
          <w:sz w:val="20"/>
          <w:szCs w:val="20"/>
          <w:lang w:val="en-US"/>
        </w:rPr>
        <w:t>are designed</w:t>
      </w:r>
      <w:proofErr w:type="gramEnd"/>
      <w:r w:rsidRPr="001675AA">
        <w:rPr>
          <w:rStyle w:val="hps"/>
          <w:rFonts w:ascii="Cambria" w:hAnsi="Cambria"/>
          <w:sz w:val="20"/>
          <w:szCs w:val="20"/>
          <w:lang w:val="en-US"/>
        </w:rPr>
        <w:t xml:space="preserve"> as closed or semi-open, </w:t>
      </w:r>
      <w:r w:rsidRPr="001675AA">
        <w:rPr>
          <w:rStyle w:val="hps"/>
          <w:rFonts w:ascii="Cambria" w:hAnsi="Cambria"/>
          <w:sz w:val="20"/>
          <w:szCs w:val="20"/>
          <w:lang w:val="en-US"/>
        </w:rPr>
        <w:lastRenderedPageBreak/>
        <w:t xml:space="preserve">are the first examples of the last community place. The only example is the Masjid of </w:t>
      </w:r>
      <w:proofErr w:type="spellStart"/>
      <w:r w:rsidRPr="001675AA">
        <w:rPr>
          <w:rStyle w:val="hps"/>
          <w:rFonts w:ascii="Cambria" w:hAnsi="Cambria"/>
          <w:sz w:val="20"/>
          <w:szCs w:val="20"/>
          <w:lang w:val="en-US"/>
        </w:rPr>
        <w:t>Cemel</w:t>
      </w:r>
      <w:proofErr w:type="spellEnd"/>
      <w:r w:rsidRPr="001675AA">
        <w:rPr>
          <w:rStyle w:val="hps"/>
          <w:rFonts w:ascii="Cambria" w:hAnsi="Cambria"/>
          <w:sz w:val="20"/>
          <w:szCs w:val="20"/>
          <w:lang w:val="en-US"/>
        </w:rPr>
        <w:t xml:space="preserve"> Ali </w:t>
      </w:r>
      <w:proofErr w:type="spellStart"/>
      <w:r w:rsidRPr="001675AA">
        <w:rPr>
          <w:rStyle w:val="hps"/>
          <w:rFonts w:ascii="Cambria" w:hAnsi="Cambria"/>
          <w:sz w:val="20"/>
          <w:szCs w:val="20"/>
          <w:lang w:val="en-US"/>
        </w:rPr>
        <w:t>Dede</w:t>
      </w:r>
      <w:proofErr w:type="spellEnd"/>
      <w:r w:rsidRPr="001675AA">
        <w:rPr>
          <w:rStyle w:val="hps"/>
          <w:rFonts w:ascii="Cambria" w:hAnsi="Cambria"/>
          <w:sz w:val="20"/>
          <w:szCs w:val="20"/>
          <w:lang w:val="en-US"/>
        </w:rPr>
        <w:t xml:space="preserve">. The entrance of the tomb to the west of the </w:t>
      </w:r>
      <w:proofErr w:type="spellStart"/>
      <w:r w:rsidRPr="001675AA">
        <w:rPr>
          <w:rStyle w:val="hps"/>
          <w:rFonts w:ascii="Cambria" w:hAnsi="Cambria"/>
          <w:sz w:val="20"/>
          <w:szCs w:val="20"/>
          <w:lang w:val="en-US"/>
        </w:rPr>
        <w:t>harim</w:t>
      </w:r>
      <w:proofErr w:type="spellEnd"/>
      <w:r w:rsidRPr="001675AA">
        <w:rPr>
          <w:rStyle w:val="hps"/>
          <w:rFonts w:ascii="Cambria" w:hAnsi="Cambria"/>
          <w:sz w:val="20"/>
          <w:szCs w:val="20"/>
          <w:lang w:val="en-US"/>
        </w:rPr>
        <w:t xml:space="preserve"> section is independent of the </w:t>
      </w:r>
      <w:proofErr w:type="spellStart"/>
      <w:r w:rsidRPr="001675AA">
        <w:rPr>
          <w:rStyle w:val="hps"/>
          <w:rFonts w:ascii="Cambria" w:hAnsi="Cambria"/>
          <w:sz w:val="20"/>
          <w:szCs w:val="20"/>
          <w:lang w:val="en-US"/>
        </w:rPr>
        <w:t>harim</w:t>
      </w:r>
      <w:proofErr w:type="spellEnd"/>
      <w:r w:rsidRPr="001675AA">
        <w:rPr>
          <w:rStyle w:val="hps"/>
          <w:rFonts w:ascii="Cambria" w:hAnsi="Cambria"/>
          <w:sz w:val="20"/>
          <w:szCs w:val="20"/>
          <w:lang w:val="en-US"/>
        </w:rPr>
        <w:t xml:space="preserve"> section and is in the north direction.</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Those designed as three spaces </w:t>
      </w:r>
      <w:proofErr w:type="gramStart"/>
      <w:r w:rsidRPr="001675AA">
        <w:rPr>
          <w:rStyle w:val="hps"/>
          <w:rFonts w:ascii="Cambria" w:hAnsi="Cambria"/>
          <w:sz w:val="20"/>
          <w:szCs w:val="20"/>
          <w:lang w:val="en-US"/>
        </w:rPr>
        <w:t>were examined</w:t>
      </w:r>
      <w:proofErr w:type="gramEnd"/>
      <w:r w:rsidRPr="001675AA">
        <w:rPr>
          <w:rStyle w:val="hps"/>
          <w:rFonts w:ascii="Cambria" w:hAnsi="Cambria"/>
          <w:sz w:val="20"/>
          <w:szCs w:val="20"/>
          <w:lang w:val="en-US"/>
        </w:rPr>
        <w:t xml:space="preserve"> under three groups. </w:t>
      </w:r>
      <w:proofErr w:type="spellStart"/>
      <w:r w:rsidRPr="001675AA">
        <w:rPr>
          <w:rStyle w:val="hps"/>
          <w:rFonts w:ascii="Cambria" w:hAnsi="Cambria"/>
          <w:sz w:val="20"/>
          <w:szCs w:val="20"/>
          <w:lang w:val="en-US"/>
        </w:rPr>
        <w:t>Harim</w:t>
      </w:r>
      <w:proofErr w:type="spellEnd"/>
      <w:r w:rsidRPr="001675AA">
        <w:rPr>
          <w:rStyle w:val="hps"/>
          <w:rFonts w:ascii="Cambria" w:hAnsi="Cambria"/>
          <w:sz w:val="20"/>
          <w:szCs w:val="20"/>
          <w:lang w:val="en-US"/>
        </w:rPr>
        <w:t xml:space="preserve">, tomb and </w:t>
      </w:r>
      <w:proofErr w:type="spellStart"/>
      <w:r w:rsidRPr="001675AA">
        <w:rPr>
          <w:rStyle w:val="hps"/>
          <w:rFonts w:ascii="Cambria" w:hAnsi="Cambria"/>
          <w:sz w:val="20"/>
          <w:szCs w:val="20"/>
          <w:lang w:val="en-US"/>
        </w:rPr>
        <w:t>medhal</w:t>
      </w:r>
      <w:proofErr w:type="spellEnd"/>
      <w:r w:rsidRPr="001675AA">
        <w:rPr>
          <w:rStyle w:val="hps"/>
          <w:rFonts w:ascii="Cambria" w:hAnsi="Cambria"/>
          <w:sz w:val="20"/>
          <w:szCs w:val="20"/>
          <w:lang w:val="en-US"/>
        </w:rPr>
        <w:t xml:space="preserve"> consisting of </w:t>
      </w:r>
      <w:proofErr w:type="spellStart"/>
      <w:r w:rsidRPr="001675AA">
        <w:rPr>
          <w:rStyle w:val="hps"/>
          <w:rFonts w:ascii="Cambria" w:hAnsi="Cambria"/>
          <w:sz w:val="20"/>
          <w:szCs w:val="20"/>
          <w:lang w:val="en-US"/>
        </w:rPr>
        <w:t>harim</w:t>
      </w:r>
      <w:proofErr w:type="spellEnd"/>
      <w:r w:rsidRPr="001675AA">
        <w:rPr>
          <w:rStyle w:val="hps"/>
          <w:rFonts w:ascii="Cambria" w:hAnsi="Cambria"/>
          <w:sz w:val="20"/>
          <w:szCs w:val="20"/>
          <w:lang w:val="en-US"/>
        </w:rPr>
        <w:t xml:space="preserve">, </w:t>
      </w:r>
      <w:proofErr w:type="spellStart"/>
      <w:r w:rsidRPr="001675AA">
        <w:rPr>
          <w:rStyle w:val="hps"/>
          <w:rFonts w:ascii="Cambria" w:hAnsi="Cambria"/>
          <w:sz w:val="20"/>
          <w:szCs w:val="20"/>
          <w:lang w:val="en-US"/>
        </w:rPr>
        <w:t>medhal</w:t>
      </w:r>
      <w:proofErr w:type="spellEnd"/>
      <w:r w:rsidRPr="001675AA">
        <w:rPr>
          <w:rStyle w:val="hps"/>
          <w:rFonts w:ascii="Cambria" w:hAnsi="Cambria"/>
          <w:sz w:val="20"/>
          <w:szCs w:val="20"/>
          <w:lang w:val="en-US"/>
        </w:rPr>
        <w:t xml:space="preserve"> and minarets, the </w:t>
      </w:r>
      <w:proofErr w:type="spellStart"/>
      <w:r w:rsidRPr="001675AA">
        <w:rPr>
          <w:rStyle w:val="hps"/>
          <w:rFonts w:ascii="Cambria" w:hAnsi="Cambria"/>
          <w:sz w:val="20"/>
          <w:szCs w:val="20"/>
          <w:lang w:val="en-US"/>
        </w:rPr>
        <w:t>harim</w:t>
      </w:r>
      <w:proofErr w:type="spellEnd"/>
      <w:r w:rsidRPr="001675AA">
        <w:rPr>
          <w:rStyle w:val="hps"/>
          <w:rFonts w:ascii="Cambria" w:hAnsi="Cambria"/>
          <w:sz w:val="20"/>
          <w:szCs w:val="20"/>
          <w:lang w:val="en-US"/>
        </w:rPr>
        <w:t xml:space="preserve">, </w:t>
      </w:r>
      <w:proofErr w:type="spellStart"/>
      <w:r w:rsidRPr="001675AA">
        <w:rPr>
          <w:rStyle w:val="hps"/>
          <w:rFonts w:ascii="Cambria" w:hAnsi="Cambria"/>
          <w:sz w:val="20"/>
          <w:szCs w:val="20"/>
          <w:lang w:val="en-US"/>
        </w:rPr>
        <w:t>medhal</w:t>
      </w:r>
      <w:proofErr w:type="spellEnd"/>
      <w:r w:rsidRPr="001675AA">
        <w:rPr>
          <w:rStyle w:val="hps"/>
          <w:rFonts w:ascii="Cambria" w:hAnsi="Cambria"/>
          <w:sz w:val="20"/>
          <w:szCs w:val="20"/>
          <w:lang w:val="en-US"/>
        </w:rPr>
        <w:t xml:space="preserve"> and the second section of the mosque consists of a mosque [8].</w:t>
      </w:r>
    </w:p>
    <w:p w:rsidR="001675AA" w:rsidRPr="001675AA" w:rsidRDefault="008C371B" w:rsidP="001675AA">
      <w:pPr>
        <w:spacing w:line="276" w:lineRule="auto"/>
        <w:jc w:val="both"/>
        <w:rPr>
          <w:rStyle w:val="hps"/>
          <w:rFonts w:ascii="Cambria" w:hAnsi="Cambria"/>
          <w:sz w:val="20"/>
          <w:szCs w:val="20"/>
          <w:lang w:val="en-US"/>
        </w:rPr>
      </w:pPr>
      <w:r>
        <w:rPr>
          <w:rStyle w:val="hps"/>
          <w:rFonts w:ascii="Cambria" w:hAnsi="Cambria"/>
          <w:sz w:val="20"/>
          <w:szCs w:val="20"/>
          <w:lang w:val="en-US"/>
        </w:rPr>
        <w:t>The important Seljuk constructions</w:t>
      </w:r>
      <w:r w:rsidR="001675AA" w:rsidRPr="001675AA">
        <w:rPr>
          <w:rStyle w:val="hps"/>
          <w:rFonts w:ascii="Cambria" w:hAnsi="Cambria"/>
          <w:sz w:val="20"/>
          <w:szCs w:val="20"/>
          <w:lang w:val="en-US"/>
        </w:rPr>
        <w:t xml:space="preserve"> in the outer fortress are </w:t>
      </w:r>
      <w:proofErr w:type="spellStart"/>
      <w:r w:rsidR="001675AA" w:rsidRPr="001675AA">
        <w:rPr>
          <w:rStyle w:val="hps"/>
          <w:rFonts w:ascii="Cambria" w:hAnsi="Cambria"/>
          <w:sz w:val="20"/>
          <w:szCs w:val="20"/>
          <w:lang w:val="en-US"/>
        </w:rPr>
        <w:t>Alaeddin</w:t>
      </w:r>
      <w:proofErr w:type="spellEnd"/>
      <w:r w:rsidR="001675AA" w:rsidRPr="001675AA">
        <w:rPr>
          <w:rStyle w:val="hps"/>
          <w:rFonts w:ascii="Cambria" w:hAnsi="Cambria"/>
          <w:sz w:val="20"/>
          <w:szCs w:val="20"/>
          <w:lang w:val="en-US"/>
        </w:rPr>
        <w:t xml:space="preserve"> Mosque, </w:t>
      </w:r>
      <w:proofErr w:type="spellStart"/>
      <w:r>
        <w:rPr>
          <w:rStyle w:val="hps"/>
          <w:rFonts w:ascii="Cambria" w:hAnsi="Cambria"/>
          <w:sz w:val="20"/>
          <w:szCs w:val="20"/>
          <w:lang w:val="en-US"/>
        </w:rPr>
        <w:t>I</w:t>
      </w:r>
      <w:r w:rsidR="001675AA" w:rsidRPr="001675AA">
        <w:rPr>
          <w:rStyle w:val="hps"/>
          <w:rFonts w:ascii="Cambria" w:hAnsi="Cambria"/>
          <w:sz w:val="20"/>
          <w:szCs w:val="20"/>
          <w:lang w:val="en-US"/>
        </w:rPr>
        <w:t>plik</w:t>
      </w:r>
      <w:r>
        <w:rPr>
          <w:rStyle w:val="hps"/>
          <w:rFonts w:ascii="Cambria" w:hAnsi="Cambria"/>
          <w:sz w:val="20"/>
          <w:szCs w:val="20"/>
          <w:lang w:val="en-US"/>
        </w:rPr>
        <w:t>c</w:t>
      </w:r>
      <w:r w:rsidR="001675AA" w:rsidRPr="001675AA">
        <w:rPr>
          <w:rStyle w:val="hps"/>
          <w:rFonts w:ascii="Cambria" w:hAnsi="Cambria"/>
          <w:sz w:val="20"/>
          <w:szCs w:val="20"/>
          <w:lang w:val="en-US"/>
        </w:rPr>
        <w:t>i</w:t>
      </w:r>
      <w:proofErr w:type="spellEnd"/>
      <w:r w:rsidR="001675AA" w:rsidRPr="001675AA">
        <w:rPr>
          <w:rStyle w:val="hps"/>
          <w:rFonts w:ascii="Cambria" w:hAnsi="Cambria"/>
          <w:sz w:val="20"/>
          <w:szCs w:val="20"/>
          <w:lang w:val="en-US"/>
        </w:rPr>
        <w:t xml:space="preserve"> Mosque and </w:t>
      </w:r>
      <w:proofErr w:type="spellStart"/>
      <w:r w:rsidR="001675AA" w:rsidRPr="001675AA">
        <w:rPr>
          <w:rStyle w:val="hps"/>
          <w:rFonts w:ascii="Cambria" w:hAnsi="Cambria"/>
          <w:sz w:val="20"/>
          <w:szCs w:val="20"/>
          <w:lang w:val="en-US"/>
        </w:rPr>
        <w:t>Mevlana</w:t>
      </w:r>
      <w:proofErr w:type="spellEnd"/>
      <w:r w:rsidR="001675AA" w:rsidRPr="001675AA">
        <w:rPr>
          <w:rStyle w:val="hps"/>
          <w:rFonts w:ascii="Cambria" w:hAnsi="Cambria"/>
          <w:sz w:val="20"/>
          <w:szCs w:val="20"/>
          <w:lang w:val="en-US"/>
        </w:rPr>
        <w:t xml:space="preserve"> Tomb. In </w:t>
      </w:r>
      <w:proofErr w:type="spellStart"/>
      <w:r w:rsidR="001675AA" w:rsidRPr="001675AA">
        <w:rPr>
          <w:rStyle w:val="hps"/>
          <w:rFonts w:ascii="Cambria" w:hAnsi="Cambria"/>
          <w:sz w:val="20"/>
          <w:szCs w:val="20"/>
          <w:lang w:val="en-US"/>
        </w:rPr>
        <w:t>Alaeddin</w:t>
      </w:r>
      <w:proofErr w:type="spellEnd"/>
      <w:r w:rsidR="001675AA" w:rsidRPr="001675AA">
        <w:rPr>
          <w:rStyle w:val="hps"/>
          <w:rFonts w:ascii="Cambria" w:hAnsi="Cambria"/>
          <w:sz w:val="20"/>
          <w:szCs w:val="20"/>
          <w:lang w:val="en-US"/>
        </w:rPr>
        <w:t xml:space="preserve"> Mosque, which </w:t>
      </w:r>
      <w:proofErr w:type="gramStart"/>
      <w:r w:rsidR="001675AA" w:rsidRPr="001675AA">
        <w:rPr>
          <w:rStyle w:val="hps"/>
          <w:rFonts w:ascii="Cambria" w:hAnsi="Cambria"/>
          <w:sz w:val="20"/>
          <w:szCs w:val="20"/>
          <w:lang w:val="en-US"/>
        </w:rPr>
        <w:t>was built</w:t>
      </w:r>
      <w:proofErr w:type="gramEnd"/>
      <w:r w:rsidR="001675AA" w:rsidRPr="001675AA">
        <w:rPr>
          <w:rStyle w:val="hps"/>
          <w:rFonts w:ascii="Cambria" w:hAnsi="Cambria"/>
          <w:sz w:val="20"/>
          <w:szCs w:val="20"/>
          <w:lang w:val="en-US"/>
        </w:rPr>
        <w:t xml:space="preserve"> with cut stone, bricks and reused materials, the stonemasonry of the period can be seen in the sentence door on the eastern front and in the inscriptions on the facades.</w:t>
      </w:r>
    </w:p>
    <w:p w:rsid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The classical period of Ottoman architect</w:t>
      </w:r>
      <w:r w:rsidR="008C371B">
        <w:rPr>
          <w:rStyle w:val="hps"/>
          <w:rFonts w:ascii="Cambria" w:hAnsi="Cambria"/>
          <w:sz w:val="20"/>
          <w:szCs w:val="20"/>
          <w:lang w:val="en-US"/>
        </w:rPr>
        <w:t xml:space="preserve">ure </w:t>
      </w:r>
      <w:proofErr w:type="gramStart"/>
      <w:r w:rsidR="008C371B">
        <w:rPr>
          <w:rStyle w:val="hps"/>
          <w:rFonts w:ascii="Cambria" w:hAnsi="Cambria"/>
          <w:sz w:val="20"/>
          <w:szCs w:val="20"/>
          <w:lang w:val="en-US"/>
        </w:rPr>
        <w:t>is defined</w:t>
      </w:r>
      <w:proofErr w:type="gramEnd"/>
      <w:r w:rsidR="008C371B">
        <w:rPr>
          <w:rStyle w:val="hps"/>
          <w:rFonts w:ascii="Cambria" w:hAnsi="Cambria"/>
          <w:sz w:val="20"/>
          <w:szCs w:val="20"/>
          <w:lang w:val="en-US"/>
        </w:rPr>
        <w:t xml:space="preserve"> by the constructions</w:t>
      </w:r>
      <w:r w:rsidR="00023D28">
        <w:rPr>
          <w:rStyle w:val="hps"/>
          <w:rFonts w:ascii="Cambria" w:hAnsi="Cambria"/>
          <w:sz w:val="20"/>
          <w:szCs w:val="20"/>
          <w:lang w:val="en-US"/>
        </w:rPr>
        <w:t xml:space="preserve"> of Architect</w:t>
      </w:r>
      <w:r w:rsidRPr="001675AA">
        <w:rPr>
          <w:rStyle w:val="hps"/>
          <w:rFonts w:ascii="Cambria" w:hAnsi="Cambria"/>
          <w:sz w:val="20"/>
          <w:szCs w:val="20"/>
          <w:lang w:val="en-US"/>
        </w:rPr>
        <w:t xml:space="preserve"> Sinan and it is accepted that the period reached the highest level of its formal potential with it. The main feature of Ottoman architectural style is the fact of central universal space. In the architecture of Islamic mosques, there is no tradition other than small masjids that develop in parallel. </w:t>
      </w:r>
      <w:proofErr w:type="gramStart"/>
      <w:r w:rsidRPr="001675AA">
        <w:rPr>
          <w:rStyle w:val="hps"/>
          <w:rFonts w:ascii="Cambria" w:hAnsi="Cambria"/>
          <w:sz w:val="20"/>
          <w:szCs w:val="20"/>
          <w:lang w:val="en-US"/>
        </w:rPr>
        <w:t>There is no other style in the late regional styles of Islamic history that goes so far away from</w:t>
      </w:r>
      <w:r w:rsidR="008C371B">
        <w:rPr>
          <w:rStyle w:val="hps"/>
          <w:rFonts w:ascii="Cambria" w:hAnsi="Cambria"/>
          <w:sz w:val="20"/>
          <w:szCs w:val="20"/>
          <w:lang w:val="en-US"/>
        </w:rPr>
        <w:t xml:space="preserve"> the medieval </w:t>
      </w:r>
      <w:r w:rsidR="00023D28">
        <w:rPr>
          <w:rStyle w:val="hps"/>
          <w:rFonts w:ascii="Cambria" w:hAnsi="Cambria"/>
          <w:sz w:val="20"/>
          <w:szCs w:val="20"/>
          <w:lang w:val="en-US"/>
        </w:rPr>
        <w:t>cliché</w:t>
      </w:r>
      <w:r w:rsidR="00023D28" w:rsidRPr="001675AA">
        <w:rPr>
          <w:rStyle w:val="hps"/>
          <w:rFonts w:ascii="Cambria" w:hAnsi="Cambria"/>
          <w:sz w:val="20"/>
          <w:szCs w:val="20"/>
          <w:lang w:val="en-US"/>
        </w:rPr>
        <w:t>s</w:t>
      </w:r>
      <w:r w:rsidRPr="001675AA">
        <w:rPr>
          <w:rStyle w:val="hps"/>
          <w:rFonts w:ascii="Cambria" w:hAnsi="Cambria"/>
          <w:sz w:val="20"/>
          <w:szCs w:val="20"/>
          <w:lang w:val="en-US"/>
        </w:rPr>
        <w:t>.</w:t>
      </w:r>
      <w:proofErr w:type="gramEnd"/>
      <w:r w:rsidRPr="001675AA">
        <w:rPr>
          <w:rStyle w:val="hps"/>
          <w:rFonts w:ascii="Cambria" w:hAnsi="Cambria"/>
          <w:sz w:val="20"/>
          <w:szCs w:val="20"/>
          <w:lang w:val="en-US"/>
        </w:rPr>
        <w:t xml:space="preserve"> When the main purpose of the architect was this indivisible central domed space, all the architectural elements </w:t>
      </w:r>
      <w:proofErr w:type="gramStart"/>
      <w:r w:rsidRPr="001675AA">
        <w:rPr>
          <w:rStyle w:val="hps"/>
          <w:rFonts w:ascii="Cambria" w:hAnsi="Cambria"/>
          <w:sz w:val="20"/>
          <w:szCs w:val="20"/>
          <w:lang w:val="en-US"/>
        </w:rPr>
        <w:t>were used</w:t>
      </w:r>
      <w:proofErr w:type="gramEnd"/>
      <w:r w:rsidRPr="001675AA">
        <w:rPr>
          <w:rStyle w:val="hps"/>
          <w:rFonts w:ascii="Cambria" w:hAnsi="Cambria"/>
          <w:sz w:val="20"/>
          <w:szCs w:val="20"/>
          <w:lang w:val="en-US"/>
        </w:rPr>
        <w:t xml:space="preserve"> to reveal the design that wou</w:t>
      </w:r>
      <w:r w:rsidR="008C371B">
        <w:rPr>
          <w:rStyle w:val="hps"/>
          <w:rFonts w:ascii="Cambria" w:hAnsi="Cambria"/>
          <w:sz w:val="20"/>
          <w:szCs w:val="20"/>
          <w:lang w:val="en-US"/>
        </w:rPr>
        <w:t>ld realize this integrity. Architect</w:t>
      </w:r>
      <w:r w:rsidRPr="001675AA">
        <w:rPr>
          <w:rStyle w:val="hps"/>
          <w:rFonts w:ascii="Cambria" w:hAnsi="Cambria"/>
          <w:sz w:val="20"/>
          <w:szCs w:val="20"/>
          <w:lang w:val="en-US"/>
        </w:rPr>
        <w:t xml:space="preserve"> Sinan's design talent </w:t>
      </w:r>
      <w:proofErr w:type="gramStart"/>
      <w:r w:rsidRPr="001675AA">
        <w:rPr>
          <w:rStyle w:val="hps"/>
          <w:rFonts w:ascii="Cambria" w:hAnsi="Cambria"/>
          <w:sz w:val="20"/>
          <w:szCs w:val="20"/>
          <w:lang w:val="en-US"/>
        </w:rPr>
        <w:t>is manifested</w:t>
      </w:r>
      <w:proofErr w:type="gramEnd"/>
      <w:r w:rsidRPr="001675AA">
        <w:rPr>
          <w:rStyle w:val="hps"/>
          <w:rFonts w:ascii="Cambria" w:hAnsi="Cambria"/>
          <w:sz w:val="20"/>
          <w:szCs w:val="20"/>
          <w:lang w:val="en-US"/>
        </w:rPr>
        <w:t xml:space="preserve"> by a different response to this vision of integrated space in each of his works [3]. Ottoman architecture has a homogeneous character in mosques and other buildings. After the 15th century, stone </w:t>
      </w:r>
      <w:proofErr w:type="gramStart"/>
      <w:r w:rsidRPr="001675AA">
        <w:rPr>
          <w:rStyle w:val="hps"/>
          <w:rFonts w:ascii="Cambria" w:hAnsi="Cambria"/>
          <w:sz w:val="20"/>
          <w:szCs w:val="20"/>
          <w:lang w:val="en-US"/>
        </w:rPr>
        <w:t>was mostly used</w:t>
      </w:r>
      <w:proofErr w:type="gramEnd"/>
      <w:r w:rsidRPr="001675AA">
        <w:rPr>
          <w:rStyle w:val="hps"/>
          <w:rFonts w:ascii="Cambria" w:hAnsi="Cambria"/>
          <w:sz w:val="20"/>
          <w:szCs w:val="20"/>
          <w:lang w:val="en-US"/>
        </w:rPr>
        <w:t xml:space="preserve"> as a single building material. Modest </w:t>
      </w:r>
      <w:proofErr w:type="spellStart"/>
      <w:r w:rsidRPr="001675AA">
        <w:rPr>
          <w:rStyle w:val="hps"/>
          <w:rFonts w:ascii="Cambria" w:hAnsi="Cambria"/>
          <w:sz w:val="20"/>
          <w:szCs w:val="20"/>
          <w:lang w:val="en-US"/>
        </w:rPr>
        <w:t>wipings</w:t>
      </w:r>
      <w:proofErr w:type="spellEnd"/>
      <w:r w:rsidRPr="001675AA">
        <w:rPr>
          <w:rStyle w:val="hps"/>
          <w:rFonts w:ascii="Cambria" w:hAnsi="Cambria"/>
          <w:sz w:val="20"/>
          <w:szCs w:val="20"/>
          <w:lang w:val="en-US"/>
        </w:rPr>
        <w:t xml:space="preserve">, flat, arched windows on the lower floors, top cover, always dome, crowned garnets with minimal recesses and not more than a few rows, have created a massive, simple architectural style that takes its power from the integrity of the architectural composition. The utility of this utilitarian architecture, which puts the form anxiety when it requires function, consists of simple geometric shapes such as cube, prism, sphere and cylinder. After the 15th century, he abandoned the use of decoration techniques of medieval Turkish architecture such as stone carving, tile mosaic, outside the buildings. Another type of building that is among the Classical Ottoman period buildings in Konya is the tombs. In the Ottomans, tombs are simple structures with square or polygonal planes and domes. Sometimes an entrance ledge or portico </w:t>
      </w:r>
      <w:proofErr w:type="gramStart"/>
      <w:r w:rsidRPr="001675AA">
        <w:rPr>
          <w:rStyle w:val="hps"/>
          <w:rFonts w:ascii="Cambria" w:hAnsi="Cambria"/>
          <w:sz w:val="20"/>
          <w:szCs w:val="20"/>
          <w:lang w:val="en-US"/>
        </w:rPr>
        <w:t>is added</w:t>
      </w:r>
      <w:proofErr w:type="gramEnd"/>
      <w:r w:rsidRPr="001675AA">
        <w:rPr>
          <w:rStyle w:val="hps"/>
          <w:rFonts w:ascii="Cambria" w:hAnsi="Cambria"/>
          <w:sz w:val="20"/>
          <w:szCs w:val="20"/>
          <w:lang w:val="en-US"/>
        </w:rPr>
        <w:t xml:space="preserve"> to the tomb [3].</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 xml:space="preserve">The classical Ottoman period buildings in the outer fortress are </w:t>
      </w:r>
      <w:proofErr w:type="spellStart"/>
      <w:r w:rsidR="00023D28">
        <w:rPr>
          <w:rStyle w:val="hps"/>
          <w:rFonts w:ascii="Cambria" w:hAnsi="Cambria"/>
          <w:sz w:val="20"/>
          <w:szCs w:val="20"/>
          <w:lang w:val="en-US"/>
        </w:rPr>
        <w:t>S</w:t>
      </w:r>
      <w:r w:rsidRPr="001675AA">
        <w:rPr>
          <w:rStyle w:val="hps"/>
          <w:rFonts w:ascii="Cambria" w:hAnsi="Cambria"/>
          <w:sz w:val="20"/>
          <w:szCs w:val="20"/>
          <w:lang w:val="en-US"/>
        </w:rPr>
        <w:t>erafettin</w:t>
      </w:r>
      <w:proofErr w:type="spellEnd"/>
      <w:r w:rsidRPr="001675AA">
        <w:rPr>
          <w:rStyle w:val="hps"/>
          <w:rFonts w:ascii="Cambria" w:hAnsi="Cambria"/>
          <w:sz w:val="20"/>
          <w:szCs w:val="20"/>
          <w:lang w:val="en-US"/>
        </w:rPr>
        <w:t xml:space="preserve"> Mosque, </w:t>
      </w:r>
      <w:proofErr w:type="spellStart"/>
      <w:r w:rsidRPr="001675AA">
        <w:rPr>
          <w:rStyle w:val="hps"/>
          <w:rFonts w:ascii="Cambria" w:hAnsi="Cambria"/>
          <w:sz w:val="20"/>
          <w:szCs w:val="20"/>
          <w:lang w:val="en-US"/>
        </w:rPr>
        <w:t>Selimiye</w:t>
      </w:r>
      <w:proofErr w:type="spellEnd"/>
      <w:r w:rsidRPr="001675AA">
        <w:rPr>
          <w:rStyle w:val="hps"/>
          <w:rFonts w:ascii="Cambria" w:hAnsi="Cambria"/>
          <w:sz w:val="20"/>
          <w:szCs w:val="20"/>
          <w:lang w:val="en-US"/>
        </w:rPr>
        <w:t xml:space="preserve"> Mosque and the </w:t>
      </w:r>
      <w:proofErr w:type="spellStart"/>
      <w:r w:rsidRPr="001675AA">
        <w:rPr>
          <w:rStyle w:val="hps"/>
          <w:rFonts w:ascii="Cambria" w:hAnsi="Cambria"/>
          <w:sz w:val="20"/>
          <w:szCs w:val="20"/>
          <w:lang w:val="en-US"/>
        </w:rPr>
        <w:t>Semahane</w:t>
      </w:r>
      <w:proofErr w:type="spellEnd"/>
      <w:r w:rsidRPr="001675AA">
        <w:rPr>
          <w:rStyle w:val="hps"/>
          <w:rFonts w:ascii="Cambria" w:hAnsi="Cambria"/>
          <w:sz w:val="20"/>
          <w:szCs w:val="20"/>
          <w:lang w:val="en-US"/>
        </w:rPr>
        <w:t>, Masjid, Dervi</w:t>
      </w:r>
      <w:r w:rsidR="00023D28">
        <w:rPr>
          <w:rStyle w:val="hps"/>
          <w:rFonts w:ascii="Cambria" w:hAnsi="Cambria"/>
          <w:sz w:val="20"/>
          <w:szCs w:val="20"/>
          <w:lang w:val="en-US"/>
        </w:rPr>
        <w:t>s</w:t>
      </w:r>
      <w:r w:rsidR="00637825">
        <w:rPr>
          <w:rStyle w:val="hps"/>
          <w:rFonts w:ascii="Cambria" w:hAnsi="Cambria"/>
          <w:sz w:val="20"/>
          <w:szCs w:val="20"/>
          <w:lang w:val="en-US"/>
        </w:rPr>
        <w:t>h</w:t>
      </w:r>
      <w:r w:rsidRPr="001675AA">
        <w:rPr>
          <w:rStyle w:val="hps"/>
          <w:rFonts w:ascii="Cambria" w:hAnsi="Cambria"/>
          <w:sz w:val="20"/>
          <w:szCs w:val="20"/>
          <w:lang w:val="en-US"/>
        </w:rPr>
        <w:t xml:space="preserve"> cells, Sinan Pa</w:t>
      </w:r>
      <w:r w:rsidR="00023D28">
        <w:rPr>
          <w:rStyle w:val="hps"/>
          <w:rFonts w:ascii="Cambria" w:hAnsi="Cambria"/>
          <w:sz w:val="20"/>
          <w:szCs w:val="20"/>
          <w:lang w:val="en-US"/>
        </w:rPr>
        <w:t>sh</w:t>
      </w:r>
      <w:r w:rsidRPr="001675AA">
        <w:rPr>
          <w:rStyle w:val="hps"/>
          <w:rFonts w:ascii="Cambria" w:hAnsi="Cambria"/>
          <w:sz w:val="20"/>
          <w:szCs w:val="20"/>
          <w:lang w:val="en-US"/>
        </w:rPr>
        <w:t>a, Hasan Pa</w:t>
      </w:r>
      <w:r w:rsidR="00023D28">
        <w:rPr>
          <w:rStyle w:val="hps"/>
          <w:rFonts w:ascii="Cambria" w:hAnsi="Cambria"/>
          <w:sz w:val="20"/>
          <w:szCs w:val="20"/>
          <w:lang w:val="en-US"/>
        </w:rPr>
        <w:t>sh</w:t>
      </w:r>
      <w:r w:rsidRPr="001675AA">
        <w:rPr>
          <w:rStyle w:val="hps"/>
          <w:rFonts w:ascii="Cambria" w:hAnsi="Cambria"/>
          <w:sz w:val="20"/>
          <w:szCs w:val="20"/>
          <w:lang w:val="en-US"/>
        </w:rPr>
        <w:t xml:space="preserve">a, Fatma </w:t>
      </w:r>
      <w:proofErr w:type="spellStart"/>
      <w:r w:rsidRPr="001675AA">
        <w:rPr>
          <w:rStyle w:val="hps"/>
          <w:rFonts w:ascii="Cambria" w:hAnsi="Cambria"/>
          <w:sz w:val="20"/>
          <w:szCs w:val="20"/>
          <w:lang w:val="en-US"/>
        </w:rPr>
        <w:t>Hatun</w:t>
      </w:r>
      <w:proofErr w:type="spellEnd"/>
      <w:r w:rsidRPr="001675AA">
        <w:rPr>
          <w:rStyle w:val="hps"/>
          <w:rFonts w:ascii="Cambria" w:hAnsi="Cambria"/>
          <w:sz w:val="20"/>
          <w:szCs w:val="20"/>
          <w:lang w:val="en-US"/>
        </w:rPr>
        <w:t xml:space="preserve"> and </w:t>
      </w:r>
      <w:proofErr w:type="spellStart"/>
      <w:r w:rsidRPr="001675AA">
        <w:rPr>
          <w:rStyle w:val="hps"/>
          <w:rFonts w:ascii="Cambria" w:hAnsi="Cambria"/>
          <w:sz w:val="20"/>
          <w:szCs w:val="20"/>
          <w:lang w:val="en-US"/>
        </w:rPr>
        <w:t>H</w:t>
      </w:r>
      <w:r w:rsidR="00637825">
        <w:rPr>
          <w:rStyle w:val="hps"/>
          <w:rFonts w:ascii="Cambria" w:hAnsi="Cambria"/>
          <w:sz w:val="20"/>
          <w:szCs w:val="20"/>
          <w:lang w:val="en-US"/>
        </w:rPr>
        <w:t>u</w:t>
      </w:r>
      <w:r w:rsidRPr="001675AA">
        <w:rPr>
          <w:rStyle w:val="hps"/>
          <w:rFonts w:ascii="Cambria" w:hAnsi="Cambria"/>
          <w:sz w:val="20"/>
          <w:szCs w:val="20"/>
          <w:lang w:val="en-US"/>
        </w:rPr>
        <w:t>rrem</w:t>
      </w:r>
      <w:proofErr w:type="spellEnd"/>
      <w:r w:rsidRPr="001675AA">
        <w:rPr>
          <w:rStyle w:val="hps"/>
          <w:rFonts w:ascii="Cambria" w:hAnsi="Cambria"/>
          <w:sz w:val="20"/>
          <w:szCs w:val="20"/>
          <w:lang w:val="en-US"/>
        </w:rPr>
        <w:t xml:space="preserve"> Pa</w:t>
      </w:r>
      <w:r w:rsidR="00637825">
        <w:rPr>
          <w:rStyle w:val="hps"/>
          <w:rFonts w:ascii="Cambria" w:hAnsi="Cambria"/>
          <w:sz w:val="20"/>
          <w:szCs w:val="20"/>
          <w:lang w:val="en-US"/>
        </w:rPr>
        <w:t>sh</w:t>
      </w:r>
      <w:r w:rsidRPr="001675AA">
        <w:rPr>
          <w:rStyle w:val="hps"/>
          <w:rFonts w:ascii="Cambria" w:hAnsi="Cambria"/>
          <w:sz w:val="20"/>
          <w:szCs w:val="20"/>
          <w:lang w:val="en-US"/>
        </w:rPr>
        <w:t xml:space="preserve">a </w:t>
      </w:r>
      <w:proofErr w:type="gramStart"/>
      <w:r w:rsidRPr="001675AA">
        <w:rPr>
          <w:rStyle w:val="hps"/>
          <w:rFonts w:ascii="Cambria" w:hAnsi="Cambria"/>
          <w:sz w:val="20"/>
          <w:szCs w:val="20"/>
          <w:lang w:val="en-US"/>
        </w:rPr>
        <w:t>tombs</w:t>
      </w:r>
      <w:proofErr w:type="gramEnd"/>
      <w:r w:rsidRPr="001675AA">
        <w:rPr>
          <w:rStyle w:val="hps"/>
          <w:rFonts w:ascii="Cambria" w:hAnsi="Cambria"/>
          <w:sz w:val="20"/>
          <w:szCs w:val="20"/>
          <w:lang w:val="en-US"/>
        </w:rPr>
        <w:t xml:space="preserve"> of the </w:t>
      </w:r>
      <w:proofErr w:type="spellStart"/>
      <w:r w:rsidRPr="001675AA">
        <w:rPr>
          <w:rStyle w:val="hps"/>
          <w:rFonts w:ascii="Cambria" w:hAnsi="Cambria"/>
          <w:sz w:val="20"/>
          <w:szCs w:val="20"/>
          <w:lang w:val="en-US"/>
        </w:rPr>
        <w:t>Mevlana</w:t>
      </w:r>
      <w:proofErr w:type="spellEnd"/>
      <w:r w:rsidRPr="001675AA">
        <w:rPr>
          <w:rStyle w:val="hps"/>
          <w:rFonts w:ascii="Cambria" w:hAnsi="Cambria"/>
          <w:sz w:val="20"/>
          <w:szCs w:val="20"/>
          <w:lang w:val="en-US"/>
        </w:rPr>
        <w:t xml:space="preserve"> Complex. According to Ba</w:t>
      </w:r>
      <w:r w:rsidR="00637825">
        <w:rPr>
          <w:rStyle w:val="hps"/>
          <w:rFonts w:ascii="Cambria" w:hAnsi="Cambria"/>
          <w:sz w:val="20"/>
          <w:szCs w:val="20"/>
          <w:lang w:val="en-US"/>
        </w:rPr>
        <w:t>s</w:t>
      </w:r>
      <w:r w:rsidRPr="001675AA">
        <w:rPr>
          <w:rStyle w:val="hps"/>
          <w:rFonts w:ascii="Cambria" w:hAnsi="Cambria"/>
          <w:sz w:val="20"/>
          <w:szCs w:val="20"/>
          <w:lang w:val="en-US"/>
        </w:rPr>
        <w:t xml:space="preserve"> (2006), </w:t>
      </w:r>
      <w:proofErr w:type="spellStart"/>
      <w:r w:rsidR="00637825">
        <w:rPr>
          <w:rStyle w:val="hps"/>
          <w:rFonts w:ascii="Cambria" w:hAnsi="Cambria"/>
          <w:sz w:val="20"/>
          <w:szCs w:val="20"/>
          <w:lang w:val="en-US"/>
        </w:rPr>
        <w:t>S</w:t>
      </w:r>
      <w:r w:rsidRPr="001675AA">
        <w:rPr>
          <w:rStyle w:val="hps"/>
          <w:rFonts w:ascii="Cambria" w:hAnsi="Cambria"/>
          <w:sz w:val="20"/>
          <w:szCs w:val="20"/>
          <w:lang w:val="en-US"/>
        </w:rPr>
        <w:t>erafettin</w:t>
      </w:r>
      <w:proofErr w:type="spellEnd"/>
      <w:r w:rsidRPr="001675AA">
        <w:rPr>
          <w:rStyle w:val="hps"/>
          <w:rFonts w:ascii="Cambria" w:hAnsi="Cambria"/>
          <w:sz w:val="20"/>
          <w:szCs w:val="20"/>
          <w:lang w:val="en-US"/>
        </w:rPr>
        <w:t xml:space="preserve"> and </w:t>
      </w:r>
      <w:proofErr w:type="spellStart"/>
      <w:r w:rsidRPr="001675AA">
        <w:rPr>
          <w:rStyle w:val="hps"/>
          <w:rFonts w:ascii="Cambria" w:hAnsi="Cambria"/>
          <w:sz w:val="20"/>
          <w:szCs w:val="20"/>
          <w:lang w:val="en-US"/>
        </w:rPr>
        <w:t>Selimiye</w:t>
      </w:r>
      <w:proofErr w:type="spellEnd"/>
      <w:r w:rsidRPr="001675AA">
        <w:rPr>
          <w:rStyle w:val="hps"/>
          <w:rFonts w:ascii="Cambria" w:hAnsi="Cambria"/>
          <w:sz w:val="20"/>
          <w:szCs w:val="20"/>
          <w:lang w:val="en-US"/>
        </w:rPr>
        <w:t xml:space="preserve"> Mosques are the important representatives of the classical Ottoman domed mosques outside of Istanbul. While the central dome was enlarged with a half-dome in the south direction, both of the mosques were carried out in the </w:t>
      </w:r>
      <w:proofErr w:type="spellStart"/>
      <w:r w:rsidR="00637825">
        <w:rPr>
          <w:rStyle w:val="hps"/>
          <w:rFonts w:ascii="Cambria" w:hAnsi="Cambria"/>
          <w:sz w:val="20"/>
          <w:szCs w:val="20"/>
          <w:lang w:val="en-US"/>
        </w:rPr>
        <w:t>S</w:t>
      </w:r>
      <w:r w:rsidRPr="001675AA">
        <w:rPr>
          <w:rStyle w:val="hps"/>
          <w:rFonts w:ascii="Cambria" w:hAnsi="Cambria"/>
          <w:sz w:val="20"/>
          <w:szCs w:val="20"/>
          <w:lang w:val="en-US"/>
        </w:rPr>
        <w:t>erafettin</w:t>
      </w:r>
      <w:proofErr w:type="spellEnd"/>
      <w:r w:rsidRPr="001675AA">
        <w:rPr>
          <w:rStyle w:val="hps"/>
          <w:rFonts w:ascii="Cambria" w:hAnsi="Cambria"/>
          <w:sz w:val="20"/>
          <w:szCs w:val="20"/>
          <w:lang w:val="en-US"/>
        </w:rPr>
        <w:t xml:space="preserve"> Mosque, unlike the </w:t>
      </w:r>
      <w:proofErr w:type="spellStart"/>
      <w:r w:rsidRPr="001675AA">
        <w:rPr>
          <w:rStyle w:val="hps"/>
          <w:rFonts w:ascii="Cambria" w:hAnsi="Cambria"/>
          <w:sz w:val="20"/>
          <w:szCs w:val="20"/>
          <w:lang w:val="en-US"/>
        </w:rPr>
        <w:t>Selimiye</w:t>
      </w:r>
      <w:proofErr w:type="spellEnd"/>
      <w:r w:rsidRPr="001675AA">
        <w:rPr>
          <w:rStyle w:val="hps"/>
          <w:rFonts w:ascii="Cambria" w:hAnsi="Cambria"/>
          <w:sz w:val="20"/>
          <w:szCs w:val="20"/>
          <w:lang w:val="en-US"/>
        </w:rPr>
        <w:t xml:space="preserve"> Mosqu</w:t>
      </w:r>
      <w:r w:rsidR="00637825">
        <w:rPr>
          <w:rStyle w:val="hps"/>
          <w:rFonts w:ascii="Cambria" w:hAnsi="Cambria"/>
          <w:sz w:val="20"/>
          <w:szCs w:val="20"/>
          <w:lang w:val="en-US"/>
        </w:rPr>
        <w:t>e, where the niche of the altar</w:t>
      </w:r>
      <w:r w:rsidRPr="001675AA">
        <w:rPr>
          <w:rStyle w:val="hps"/>
          <w:rFonts w:ascii="Cambria" w:hAnsi="Cambria"/>
          <w:sz w:val="20"/>
          <w:szCs w:val="20"/>
          <w:lang w:val="en-US"/>
        </w:rPr>
        <w:t xml:space="preserve"> was located [</w:t>
      </w:r>
      <w:proofErr w:type="gramStart"/>
      <w:r w:rsidRPr="001675AA">
        <w:rPr>
          <w:rStyle w:val="hps"/>
          <w:rFonts w:ascii="Cambria" w:hAnsi="Cambria"/>
          <w:sz w:val="20"/>
          <w:szCs w:val="20"/>
          <w:lang w:val="en-US"/>
        </w:rPr>
        <w:t>9</w:t>
      </w:r>
      <w:proofErr w:type="gramEnd"/>
      <w:r w:rsidRPr="001675AA">
        <w:rPr>
          <w:rStyle w:val="hps"/>
          <w:rFonts w:ascii="Cambria" w:hAnsi="Cambria"/>
          <w:sz w:val="20"/>
          <w:szCs w:val="20"/>
          <w:lang w:val="en-US"/>
        </w:rPr>
        <w:t>].</w:t>
      </w:r>
    </w:p>
    <w:p w:rsidR="001675AA" w:rsidRPr="001675AA" w:rsidRDefault="001675AA" w:rsidP="001675AA">
      <w:pPr>
        <w:spacing w:line="276" w:lineRule="auto"/>
        <w:jc w:val="both"/>
        <w:rPr>
          <w:rStyle w:val="hps"/>
          <w:rFonts w:ascii="Cambria" w:hAnsi="Cambria"/>
          <w:sz w:val="20"/>
          <w:szCs w:val="20"/>
          <w:lang w:val="en-US"/>
        </w:rPr>
      </w:pPr>
      <w:r w:rsidRPr="001675AA">
        <w:rPr>
          <w:rStyle w:val="hps"/>
          <w:rFonts w:ascii="Cambria" w:hAnsi="Cambria"/>
          <w:sz w:val="20"/>
          <w:szCs w:val="20"/>
          <w:lang w:val="en-US"/>
        </w:rPr>
        <w:lastRenderedPageBreak/>
        <w:t xml:space="preserve">It </w:t>
      </w:r>
      <w:proofErr w:type="gramStart"/>
      <w:r w:rsidRPr="001675AA">
        <w:rPr>
          <w:rStyle w:val="hps"/>
          <w:rFonts w:ascii="Cambria" w:hAnsi="Cambria"/>
          <w:sz w:val="20"/>
          <w:szCs w:val="20"/>
          <w:lang w:val="en-US"/>
        </w:rPr>
        <w:t>is known</w:t>
      </w:r>
      <w:proofErr w:type="gramEnd"/>
      <w:r w:rsidRPr="001675AA">
        <w:rPr>
          <w:rStyle w:val="hps"/>
          <w:rFonts w:ascii="Cambria" w:hAnsi="Cambria"/>
          <w:sz w:val="20"/>
          <w:szCs w:val="20"/>
          <w:lang w:val="en-US"/>
        </w:rPr>
        <w:t xml:space="preserve"> that the plan schemes and settlement characteristics of the Seljuk and Ottoman </w:t>
      </w:r>
      <w:r w:rsidR="00637825">
        <w:rPr>
          <w:rStyle w:val="hps"/>
          <w:rFonts w:ascii="Cambria" w:hAnsi="Cambria"/>
          <w:sz w:val="20"/>
          <w:szCs w:val="20"/>
          <w:lang w:val="en-US"/>
        </w:rPr>
        <w:t>constructions</w:t>
      </w:r>
      <w:r w:rsidRPr="001675AA">
        <w:rPr>
          <w:rStyle w:val="hps"/>
          <w:rFonts w:ascii="Cambria" w:hAnsi="Cambria"/>
          <w:sz w:val="20"/>
          <w:szCs w:val="20"/>
          <w:lang w:val="en-US"/>
        </w:rPr>
        <w:t xml:space="preserve"> differ. The analysis of different types </w:t>
      </w:r>
      <w:proofErr w:type="gramStart"/>
      <w:r w:rsidRPr="001675AA">
        <w:rPr>
          <w:rStyle w:val="hps"/>
          <w:rFonts w:ascii="Cambria" w:hAnsi="Cambria"/>
          <w:sz w:val="20"/>
          <w:szCs w:val="20"/>
          <w:lang w:val="en-US"/>
        </w:rPr>
        <w:t>is called</w:t>
      </w:r>
      <w:proofErr w:type="gramEnd"/>
      <w:r w:rsidRPr="001675AA">
        <w:rPr>
          <w:rStyle w:val="hps"/>
          <w:rFonts w:ascii="Cambria" w:hAnsi="Cambria"/>
          <w:sz w:val="20"/>
          <w:szCs w:val="20"/>
          <w:lang w:val="en-US"/>
        </w:rPr>
        <w:t xml:space="preserve"> typological analysis. Among the “type” de</w:t>
      </w:r>
      <w:r w:rsidR="00637825">
        <w:rPr>
          <w:rStyle w:val="hps"/>
          <w:rFonts w:ascii="Cambria" w:hAnsi="Cambria"/>
          <w:sz w:val="20"/>
          <w:szCs w:val="20"/>
          <w:lang w:val="en-US"/>
        </w:rPr>
        <w:t>finitions,</w:t>
      </w:r>
      <w:r w:rsidRPr="001675AA">
        <w:rPr>
          <w:rStyle w:val="hps"/>
          <w:rFonts w:ascii="Cambria" w:hAnsi="Cambria"/>
          <w:sz w:val="20"/>
          <w:szCs w:val="20"/>
          <w:lang w:val="en-US"/>
        </w:rPr>
        <w:t xml:space="preserve"> class or group wi</w:t>
      </w:r>
      <w:r w:rsidR="00637825">
        <w:rPr>
          <w:rStyle w:val="hps"/>
          <w:rFonts w:ascii="Cambria" w:hAnsi="Cambria"/>
          <w:sz w:val="20"/>
          <w:szCs w:val="20"/>
          <w:lang w:val="en-US"/>
        </w:rPr>
        <w:t>th similar characteristics</w:t>
      </w:r>
      <w:r w:rsidRPr="001675AA">
        <w:rPr>
          <w:rStyle w:val="hps"/>
          <w:rFonts w:ascii="Cambria" w:hAnsi="Cambria"/>
          <w:sz w:val="20"/>
          <w:szCs w:val="20"/>
          <w:lang w:val="en-US"/>
        </w:rPr>
        <w:t xml:space="preserve"> is suitable for use in the field of architecture. Functional structure types such as housing, hospital, bank buildings; Turkish houses, temples belonging to various cultures, </w:t>
      </w:r>
      <w:r w:rsidR="00637825">
        <w:rPr>
          <w:rStyle w:val="hps"/>
          <w:rFonts w:ascii="Cambria" w:hAnsi="Cambria"/>
          <w:sz w:val="20"/>
          <w:szCs w:val="20"/>
          <w:lang w:val="en-US"/>
        </w:rPr>
        <w:t xml:space="preserve">Arabic Architecture, French </w:t>
      </w:r>
      <w:r w:rsidRPr="001675AA">
        <w:rPr>
          <w:rStyle w:val="hps"/>
          <w:rFonts w:ascii="Cambria" w:hAnsi="Cambria"/>
          <w:sz w:val="20"/>
          <w:szCs w:val="20"/>
          <w:lang w:val="en-US"/>
        </w:rPr>
        <w:t>Khan different t</w:t>
      </w:r>
      <w:r w:rsidR="00637825">
        <w:rPr>
          <w:rStyle w:val="hps"/>
          <w:rFonts w:ascii="Cambria" w:hAnsi="Cambria"/>
          <w:sz w:val="20"/>
          <w:szCs w:val="20"/>
          <w:lang w:val="en-US"/>
        </w:rPr>
        <w:t>ypes of architectural constructions</w:t>
      </w:r>
      <w:r w:rsidRPr="001675AA">
        <w:rPr>
          <w:rStyle w:val="hps"/>
          <w:rFonts w:ascii="Cambria" w:hAnsi="Cambria"/>
          <w:sz w:val="20"/>
          <w:szCs w:val="20"/>
          <w:lang w:val="en-US"/>
        </w:rPr>
        <w:t xml:space="preserve"> such as different types; types based on the construction system or material, s</w:t>
      </w:r>
      <w:r w:rsidR="00637825">
        <w:rPr>
          <w:rStyle w:val="hps"/>
          <w:rFonts w:ascii="Cambria" w:hAnsi="Cambria"/>
          <w:sz w:val="20"/>
          <w:szCs w:val="20"/>
          <w:lang w:val="en-US"/>
        </w:rPr>
        <w:t>uch as steel or wood constructions</w:t>
      </w:r>
      <w:r w:rsidRPr="001675AA">
        <w:rPr>
          <w:rStyle w:val="hps"/>
          <w:rFonts w:ascii="Cambria" w:hAnsi="Cambria"/>
          <w:sz w:val="20"/>
          <w:szCs w:val="20"/>
          <w:lang w:val="en-US"/>
        </w:rPr>
        <w:t xml:space="preserve">, high </w:t>
      </w:r>
      <w:r w:rsidR="00637825">
        <w:rPr>
          <w:rStyle w:val="hps"/>
          <w:rFonts w:ascii="Cambria" w:hAnsi="Cambria"/>
          <w:sz w:val="20"/>
          <w:szCs w:val="20"/>
          <w:lang w:val="en-US"/>
        </w:rPr>
        <w:t>constructions</w:t>
      </w:r>
      <w:r w:rsidRPr="001675AA">
        <w:rPr>
          <w:rStyle w:val="hps"/>
          <w:rFonts w:ascii="Cambria" w:hAnsi="Cambria"/>
          <w:sz w:val="20"/>
          <w:szCs w:val="20"/>
          <w:lang w:val="en-US"/>
        </w:rPr>
        <w:t xml:space="preserve">, masonry </w:t>
      </w:r>
      <w:r w:rsidR="00637825">
        <w:rPr>
          <w:rStyle w:val="hps"/>
          <w:rFonts w:ascii="Cambria" w:hAnsi="Cambria"/>
          <w:sz w:val="20"/>
          <w:szCs w:val="20"/>
          <w:lang w:val="en-US"/>
        </w:rPr>
        <w:t>constructions; or Sinan constructions</w:t>
      </w:r>
      <w:r w:rsidRPr="001675AA">
        <w:rPr>
          <w:rStyle w:val="hps"/>
          <w:rFonts w:ascii="Cambria" w:hAnsi="Cambria"/>
          <w:sz w:val="20"/>
          <w:szCs w:val="20"/>
          <w:lang w:val="en-US"/>
        </w:rPr>
        <w:t xml:space="preserve">, the works of Le </w:t>
      </w:r>
      <w:proofErr w:type="spellStart"/>
      <w:r w:rsidRPr="001675AA">
        <w:rPr>
          <w:rStyle w:val="hps"/>
          <w:rFonts w:ascii="Cambria" w:hAnsi="Cambria"/>
          <w:sz w:val="20"/>
          <w:szCs w:val="20"/>
          <w:lang w:val="en-US"/>
        </w:rPr>
        <w:t>Courbusier</w:t>
      </w:r>
      <w:proofErr w:type="spellEnd"/>
      <w:r w:rsidRPr="001675AA">
        <w:rPr>
          <w:rStyle w:val="hps"/>
          <w:rFonts w:ascii="Cambria" w:hAnsi="Cambria"/>
          <w:sz w:val="20"/>
          <w:szCs w:val="20"/>
          <w:lang w:val="en-US"/>
        </w:rPr>
        <w:t>.</w:t>
      </w:r>
    </w:p>
    <w:p w:rsidR="001675AA" w:rsidRPr="001675AA" w:rsidRDefault="00637825" w:rsidP="001675AA">
      <w:pPr>
        <w:spacing w:line="276" w:lineRule="auto"/>
        <w:jc w:val="both"/>
        <w:rPr>
          <w:rStyle w:val="hps"/>
          <w:rFonts w:ascii="Cambria" w:hAnsi="Cambria"/>
          <w:sz w:val="20"/>
          <w:szCs w:val="20"/>
          <w:lang w:val="en-US"/>
        </w:rPr>
      </w:pPr>
      <w:r>
        <w:rPr>
          <w:rStyle w:val="hps"/>
          <w:rFonts w:ascii="Cambria" w:hAnsi="Cambria"/>
          <w:sz w:val="20"/>
          <w:szCs w:val="20"/>
          <w:lang w:val="en-US"/>
        </w:rPr>
        <w:t>Constructions</w:t>
      </w:r>
      <w:r w:rsidR="001675AA" w:rsidRPr="001675AA">
        <w:rPr>
          <w:rStyle w:val="hps"/>
          <w:rFonts w:ascii="Cambria" w:hAnsi="Cambria"/>
          <w:sz w:val="20"/>
          <w:szCs w:val="20"/>
          <w:lang w:val="en-US"/>
        </w:rPr>
        <w:t xml:space="preserve"> </w:t>
      </w:r>
      <w:proofErr w:type="gramStart"/>
      <w:r w:rsidR="001675AA" w:rsidRPr="001675AA">
        <w:rPr>
          <w:rStyle w:val="hps"/>
          <w:rFonts w:ascii="Cambria" w:hAnsi="Cambria"/>
          <w:sz w:val="20"/>
          <w:szCs w:val="20"/>
          <w:lang w:val="en-US"/>
        </w:rPr>
        <w:t>are examined, classified and defined by this approa</w:t>
      </w:r>
      <w:r>
        <w:rPr>
          <w:rStyle w:val="hps"/>
          <w:rFonts w:ascii="Cambria" w:hAnsi="Cambria"/>
          <w:sz w:val="20"/>
          <w:szCs w:val="20"/>
          <w:lang w:val="en-US"/>
        </w:rPr>
        <w:t xml:space="preserve">ch and their “types </w:t>
      </w:r>
      <w:r w:rsidR="001675AA" w:rsidRPr="001675AA">
        <w:rPr>
          <w:rStyle w:val="hps"/>
          <w:rFonts w:ascii="Cambria" w:hAnsi="Cambria"/>
          <w:sz w:val="20"/>
          <w:szCs w:val="20"/>
          <w:lang w:val="en-US"/>
        </w:rPr>
        <w:t>are determined.</w:t>
      </w:r>
      <w:proofErr w:type="gramEnd"/>
      <w:r w:rsidR="001675AA" w:rsidRPr="001675AA">
        <w:rPr>
          <w:rStyle w:val="hps"/>
          <w:rFonts w:ascii="Cambria" w:hAnsi="Cambria"/>
          <w:sz w:val="20"/>
          <w:szCs w:val="20"/>
          <w:lang w:val="en-US"/>
        </w:rPr>
        <w:t xml:space="preserve"> In the light of this definition, the use of the term type in the texts of architectural theorists is limited to certain examples in certain historical periods. Since </w:t>
      </w:r>
      <w:proofErr w:type="gramStart"/>
      <w:r w:rsidR="001675AA" w:rsidRPr="001675AA">
        <w:rPr>
          <w:rStyle w:val="hps"/>
          <w:rFonts w:ascii="Cambria" w:hAnsi="Cambria"/>
          <w:sz w:val="20"/>
          <w:szCs w:val="20"/>
          <w:lang w:val="en-US"/>
        </w:rPr>
        <w:t>Vitruvius, however, the concept of typology has been expressed by architectural theorists</w:t>
      </w:r>
      <w:proofErr w:type="gramEnd"/>
      <w:r w:rsidR="001675AA" w:rsidRPr="001675AA">
        <w:rPr>
          <w:rStyle w:val="hps"/>
          <w:rFonts w:ascii="Cambria" w:hAnsi="Cambria"/>
          <w:sz w:val="20"/>
          <w:szCs w:val="20"/>
          <w:lang w:val="en-US"/>
        </w:rPr>
        <w:t xml:space="preserve"> as the first architectural model idea derived from architecture. Vitruvius worked within the framework of the doctrine of imitati</w:t>
      </w:r>
      <w:r>
        <w:rPr>
          <w:rStyle w:val="hps"/>
          <w:rFonts w:ascii="Cambria" w:hAnsi="Cambria"/>
          <w:sz w:val="20"/>
          <w:szCs w:val="20"/>
          <w:lang w:val="en-US"/>
        </w:rPr>
        <w:t>on of nature and says that</w:t>
      </w:r>
      <w:r w:rsidR="001675AA" w:rsidRPr="001675AA">
        <w:rPr>
          <w:rStyle w:val="hps"/>
          <w:rFonts w:ascii="Cambria" w:hAnsi="Cambria"/>
          <w:sz w:val="20"/>
          <w:szCs w:val="20"/>
          <w:lang w:val="en-US"/>
        </w:rPr>
        <w:t xml:space="preserve"> the starting point, main essence, form or model of archi</w:t>
      </w:r>
      <w:r w:rsidR="007E6FC7">
        <w:rPr>
          <w:rStyle w:val="hps"/>
          <w:rFonts w:ascii="Cambria" w:hAnsi="Cambria"/>
          <w:sz w:val="20"/>
          <w:szCs w:val="20"/>
          <w:lang w:val="en-US"/>
        </w:rPr>
        <w:t xml:space="preserve">tecture </w:t>
      </w:r>
      <w:proofErr w:type="gramStart"/>
      <w:r w:rsidR="007E6FC7">
        <w:rPr>
          <w:rStyle w:val="hps"/>
          <w:rFonts w:ascii="Cambria" w:hAnsi="Cambria"/>
          <w:sz w:val="20"/>
          <w:szCs w:val="20"/>
          <w:lang w:val="en-US"/>
        </w:rPr>
        <w:t>is presented</w:t>
      </w:r>
      <w:proofErr w:type="gramEnd"/>
      <w:r w:rsidR="007E6FC7">
        <w:rPr>
          <w:rStyle w:val="hps"/>
          <w:rFonts w:ascii="Cambria" w:hAnsi="Cambria"/>
          <w:sz w:val="20"/>
          <w:szCs w:val="20"/>
          <w:lang w:val="en-US"/>
        </w:rPr>
        <w:t xml:space="preserve"> by nature</w:t>
      </w:r>
      <w:r w:rsidR="001675AA" w:rsidRPr="001675AA">
        <w:rPr>
          <w:rStyle w:val="hps"/>
          <w:rFonts w:ascii="Cambria" w:hAnsi="Cambria"/>
          <w:sz w:val="20"/>
          <w:szCs w:val="20"/>
          <w:lang w:val="en-US"/>
        </w:rPr>
        <w:t xml:space="preserve">. Following the publication of </w:t>
      </w:r>
      <w:proofErr w:type="spellStart"/>
      <w:r w:rsidR="001675AA" w:rsidRPr="001675AA">
        <w:rPr>
          <w:rStyle w:val="hps"/>
          <w:rFonts w:ascii="Cambria" w:hAnsi="Cambria"/>
          <w:sz w:val="20"/>
          <w:szCs w:val="20"/>
          <w:lang w:val="en-US"/>
        </w:rPr>
        <w:t>Serlio's</w:t>
      </w:r>
      <w:proofErr w:type="spellEnd"/>
      <w:r w:rsidR="001675AA" w:rsidRPr="001675AA">
        <w:rPr>
          <w:rStyle w:val="hps"/>
          <w:rFonts w:ascii="Cambria" w:hAnsi="Cambria"/>
          <w:sz w:val="20"/>
          <w:szCs w:val="20"/>
          <w:lang w:val="en-US"/>
        </w:rPr>
        <w:t xml:space="preserve"> books in the Renaissance, illustrated architectural studies have expressed the concepts of type and typology in architecture through images rather than words [10].</w:t>
      </w:r>
    </w:p>
    <w:p w:rsidR="00F26725" w:rsidRDefault="001675AA" w:rsidP="005A30DD">
      <w:pPr>
        <w:spacing w:line="276" w:lineRule="auto"/>
        <w:jc w:val="both"/>
        <w:rPr>
          <w:rStyle w:val="hps"/>
          <w:rFonts w:ascii="Cambria" w:hAnsi="Cambria"/>
          <w:sz w:val="20"/>
          <w:szCs w:val="20"/>
          <w:lang w:val="en-US"/>
        </w:rPr>
      </w:pPr>
      <w:r w:rsidRPr="001675AA">
        <w:rPr>
          <w:rStyle w:val="hps"/>
          <w:rFonts w:ascii="Cambria" w:hAnsi="Cambria"/>
          <w:sz w:val="20"/>
          <w:szCs w:val="20"/>
          <w:lang w:val="en-US"/>
        </w:rPr>
        <w:t>However, the theoretical perspective of typology of architecture discipline is not a way of generating knowledge based on the evaluation of common characteristics from purely physical, formal classifications, schemas of spatial order, groupings based on an abstract geometric criterion, or concrete realities such as context, use, material a</w:t>
      </w:r>
      <w:r w:rsidR="00637825">
        <w:rPr>
          <w:rStyle w:val="hps"/>
          <w:rFonts w:ascii="Cambria" w:hAnsi="Cambria"/>
          <w:sz w:val="20"/>
          <w:szCs w:val="20"/>
          <w:lang w:val="en-US"/>
        </w:rPr>
        <w:t>nd structure</w:t>
      </w:r>
      <w:r w:rsidRPr="001675AA">
        <w:rPr>
          <w:rStyle w:val="hps"/>
          <w:rFonts w:ascii="Cambria" w:hAnsi="Cambria"/>
          <w:sz w:val="20"/>
          <w:szCs w:val="20"/>
          <w:lang w:val="en-US"/>
        </w:rPr>
        <w:t xml:space="preserve">. Rather, typology is an understanding of concrete reality through abstract reasoning through experience, and is a subsequent act. The typology here consists of approaches that can be called as a type of upper typology, which allows </w:t>
      </w:r>
      <w:proofErr w:type="gramStart"/>
      <w:r w:rsidRPr="001675AA">
        <w:rPr>
          <w:rStyle w:val="hps"/>
          <w:rFonts w:ascii="Cambria" w:hAnsi="Cambria"/>
          <w:sz w:val="20"/>
          <w:szCs w:val="20"/>
          <w:lang w:val="en-US"/>
        </w:rPr>
        <w:t>to evaluate</w:t>
      </w:r>
      <w:proofErr w:type="gramEnd"/>
      <w:r w:rsidRPr="001675AA">
        <w:rPr>
          <w:rStyle w:val="hps"/>
          <w:rFonts w:ascii="Cambria" w:hAnsi="Cambria"/>
          <w:sz w:val="20"/>
          <w:szCs w:val="20"/>
          <w:lang w:val="en-US"/>
        </w:rPr>
        <w:t xml:space="preserve"> its fictions with artistic interpretation [11].</w:t>
      </w:r>
    </w:p>
    <w:p w:rsidR="005A30DD" w:rsidRPr="005A30DD" w:rsidRDefault="005A30DD" w:rsidP="005A30DD">
      <w:pPr>
        <w:spacing w:line="276" w:lineRule="auto"/>
        <w:jc w:val="both"/>
        <w:rPr>
          <w:rStyle w:val="hps"/>
          <w:rFonts w:ascii="Cambria" w:hAnsi="Cambria"/>
          <w:sz w:val="20"/>
          <w:szCs w:val="20"/>
          <w:lang w:val="en-US"/>
        </w:rPr>
      </w:pPr>
    </w:p>
    <w:p w:rsidR="00F26725" w:rsidRDefault="00371287" w:rsidP="005A30DD">
      <w:pPr>
        <w:overflowPunct w:val="0"/>
        <w:autoSpaceDE w:val="0"/>
        <w:autoSpaceDN w:val="0"/>
        <w:adjustRightInd w:val="0"/>
        <w:spacing w:line="276" w:lineRule="auto"/>
        <w:jc w:val="both"/>
        <w:rPr>
          <w:rFonts w:ascii="Cambria" w:hAnsi="Cambria"/>
          <w:b/>
          <w:sz w:val="20"/>
          <w:szCs w:val="20"/>
          <w:lang w:val="en-US"/>
        </w:rPr>
      </w:pPr>
      <w:r w:rsidRPr="009A53DC">
        <w:rPr>
          <w:rFonts w:ascii="Cambria" w:hAnsi="Cambria"/>
          <w:b/>
          <w:sz w:val="20"/>
          <w:szCs w:val="20"/>
          <w:lang w:val="en-US"/>
        </w:rPr>
        <w:t>3. METHODOLOGY</w:t>
      </w:r>
    </w:p>
    <w:p w:rsidR="005A30DD" w:rsidRPr="005A30DD" w:rsidRDefault="005A30DD" w:rsidP="005A30DD">
      <w:pPr>
        <w:overflowPunct w:val="0"/>
        <w:autoSpaceDE w:val="0"/>
        <w:autoSpaceDN w:val="0"/>
        <w:adjustRightInd w:val="0"/>
        <w:spacing w:line="276" w:lineRule="auto"/>
        <w:jc w:val="both"/>
        <w:rPr>
          <w:rFonts w:ascii="Cambria" w:hAnsi="Cambria"/>
          <w:sz w:val="20"/>
          <w:szCs w:val="20"/>
          <w:lang w:val="en-US"/>
        </w:rPr>
      </w:pPr>
    </w:p>
    <w:p w:rsidR="005A30DD" w:rsidRDefault="005A30DD" w:rsidP="00E20DF3">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Typology is not only a classification and a statistical process, but also the analysis of the physical functions and patterns of buildings, the reduction of them into a typological series, and a process carried out towards the goal of formal outcome. In this context, the Seljuk and Ottoman mosques and masjids in Konya center, outer fortress </w:t>
      </w:r>
      <w:proofErr w:type="gramStart"/>
      <w:r w:rsidRPr="005A30DD">
        <w:rPr>
          <w:rStyle w:val="hps"/>
          <w:rFonts w:ascii="Cambria" w:hAnsi="Cambria"/>
          <w:sz w:val="20"/>
          <w:szCs w:val="20"/>
          <w:lang w:val="en-US"/>
        </w:rPr>
        <w:t>were identified and typologically analyzed</w:t>
      </w:r>
      <w:proofErr w:type="gramEnd"/>
      <w:r w:rsidRPr="005A30DD">
        <w:rPr>
          <w:rStyle w:val="hps"/>
          <w:rFonts w:ascii="Cambria" w:hAnsi="Cambria"/>
          <w:sz w:val="20"/>
          <w:szCs w:val="20"/>
          <w:lang w:val="en-US"/>
        </w:rPr>
        <w:t>. While determining the structures, it was paid attention that they caused the formation of important axes in the center and that th</w:t>
      </w:r>
      <w:r w:rsidR="00637825">
        <w:rPr>
          <w:rStyle w:val="hps"/>
          <w:rFonts w:ascii="Cambria" w:hAnsi="Cambria"/>
          <w:sz w:val="20"/>
          <w:szCs w:val="20"/>
          <w:lang w:val="en-US"/>
        </w:rPr>
        <w:t xml:space="preserve">ey were Seljuk masjid </w:t>
      </w:r>
      <w:proofErr w:type="gramStart"/>
      <w:r w:rsidR="00637825">
        <w:rPr>
          <w:rStyle w:val="hps"/>
          <w:rFonts w:ascii="Cambria" w:hAnsi="Cambria"/>
          <w:sz w:val="20"/>
          <w:szCs w:val="20"/>
          <w:lang w:val="en-US"/>
        </w:rPr>
        <w:t>constructions</w:t>
      </w:r>
      <w:r w:rsidRPr="005A30DD">
        <w:rPr>
          <w:rStyle w:val="hps"/>
          <w:rFonts w:ascii="Cambria" w:hAnsi="Cambria"/>
          <w:sz w:val="20"/>
          <w:szCs w:val="20"/>
          <w:lang w:val="en-US"/>
        </w:rPr>
        <w:t xml:space="preserve"> which</w:t>
      </w:r>
      <w:proofErr w:type="gramEnd"/>
      <w:r w:rsidRPr="005A30DD">
        <w:rPr>
          <w:rStyle w:val="hps"/>
          <w:rFonts w:ascii="Cambria" w:hAnsi="Cambria"/>
          <w:sz w:val="20"/>
          <w:szCs w:val="20"/>
          <w:lang w:val="en-US"/>
        </w:rPr>
        <w:t xml:space="preserve"> were located in the neighborhoods but not known (Figure 1).</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The structures identified </w:t>
      </w:r>
      <w:proofErr w:type="gramStart"/>
      <w:r w:rsidRPr="005A30DD">
        <w:rPr>
          <w:rStyle w:val="hps"/>
          <w:rFonts w:ascii="Cambria" w:hAnsi="Cambria"/>
          <w:sz w:val="20"/>
          <w:szCs w:val="20"/>
          <w:lang w:val="en-US"/>
        </w:rPr>
        <w:t>are listed</w:t>
      </w:r>
      <w:proofErr w:type="gramEnd"/>
      <w:r w:rsidRPr="005A30DD">
        <w:rPr>
          <w:rStyle w:val="hps"/>
          <w:rFonts w:ascii="Cambria" w:hAnsi="Cambria"/>
          <w:sz w:val="20"/>
          <w:szCs w:val="20"/>
          <w:lang w:val="en-US"/>
        </w:rPr>
        <w:t xml:space="preserve"> below alphabetically:</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w:t>
      </w:r>
      <w:proofErr w:type="spellStart"/>
      <w:r w:rsidRPr="005A30DD">
        <w:rPr>
          <w:rStyle w:val="hps"/>
          <w:rFonts w:ascii="Cambria" w:hAnsi="Cambria"/>
          <w:sz w:val="20"/>
          <w:szCs w:val="20"/>
          <w:lang w:val="en-US"/>
        </w:rPr>
        <w:t>Abdulaziz</w:t>
      </w:r>
      <w:proofErr w:type="spellEnd"/>
      <w:r w:rsidRPr="005A30DD">
        <w:rPr>
          <w:rStyle w:val="hps"/>
          <w:rFonts w:ascii="Cambria" w:hAnsi="Cambria"/>
          <w:sz w:val="20"/>
          <w:szCs w:val="20"/>
          <w:lang w:val="en-US"/>
        </w:rPr>
        <w:t xml:space="preserve"> Masjid</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lastRenderedPageBreak/>
        <w:t xml:space="preserve">• </w:t>
      </w:r>
      <w:proofErr w:type="spellStart"/>
      <w:r w:rsidRPr="005A30DD">
        <w:rPr>
          <w:rStyle w:val="hps"/>
          <w:rFonts w:ascii="Cambria" w:hAnsi="Cambria"/>
          <w:sz w:val="20"/>
          <w:szCs w:val="20"/>
          <w:lang w:val="en-US"/>
        </w:rPr>
        <w:t>Alaeddin</w:t>
      </w:r>
      <w:proofErr w:type="spellEnd"/>
      <w:r w:rsidRPr="005A30DD">
        <w:rPr>
          <w:rStyle w:val="hps"/>
          <w:rFonts w:ascii="Cambria" w:hAnsi="Cambria"/>
          <w:sz w:val="20"/>
          <w:szCs w:val="20"/>
          <w:lang w:val="en-US"/>
        </w:rPr>
        <w:t xml:space="preserve"> Mosque</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w:t>
      </w:r>
      <w:proofErr w:type="spellStart"/>
      <w:r w:rsidRPr="005A30DD">
        <w:rPr>
          <w:rStyle w:val="hps"/>
          <w:rFonts w:ascii="Cambria" w:hAnsi="Cambria"/>
          <w:sz w:val="20"/>
          <w:szCs w:val="20"/>
          <w:lang w:val="en-US"/>
        </w:rPr>
        <w:t>Aziziye</w:t>
      </w:r>
      <w:proofErr w:type="spellEnd"/>
      <w:r w:rsidRPr="005A30DD">
        <w:rPr>
          <w:rStyle w:val="hps"/>
          <w:rFonts w:ascii="Cambria" w:hAnsi="Cambria"/>
          <w:sz w:val="20"/>
          <w:szCs w:val="20"/>
          <w:lang w:val="en-US"/>
        </w:rPr>
        <w:t xml:space="preserve"> Mosque</w:t>
      </w:r>
    </w:p>
    <w:p w:rsidR="005A30DD" w:rsidRPr="005A30DD" w:rsidRDefault="00637825" w:rsidP="005A30DD">
      <w:pPr>
        <w:spacing w:line="276" w:lineRule="auto"/>
        <w:jc w:val="both"/>
        <w:rPr>
          <w:rStyle w:val="hps"/>
          <w:rFonts w:ascii="Cambria" w:hAnsi="Cambria"/>
          <w:sz w:val="20"/>
          <w:szCs w:val="20"/>
          <w:lang w:val="en-US"/>
        </w:rPr>
      </w:pPr>
      <w:r>
        <w:rPr>
          <w:rStyle w:val="hps"/>
          <w:rFonts w:ascii="Cambria" w:hAnsi="Cambria"/>
          <w:sz w:val="20"/>
          <w:szCs w:val="20"/>
          <w:lang w:val="en-US"/>
        </w:rPr>
        <w:t xml:space="preserve">• </w:t>
      </w:r>
      <w:proofErr w:type="spellStart"/>
      <w:r w:rsidR="005A30DD" w:rsidRPr="005A30DD">
        <w:rPr>
          <w:rStyle w:val="hps"/>
          <w:rFonts w:ascii="Cambria" w:hAnsi="Cambria"/>
          <w:sz w:val="20"/>
          <w:szCs w:val="20"/>
          <w:lang w:val="en-US"/>
        </w:rPr>
        <w:t>Beyhekim</w:t>
      </w:r>
      <w:proofErr w:type="spellEnd"/>
      <w:r>
        <w:rPr>
          <w:rStyle w:val="hps"/>
          <w:rFonts w:ascii="Cambria" w:hAnsi="Cambria"/>
          <w:sz w:val="20"/>
          <w:szCs w:val="20"/>
          <w:lang w:val="en-US"/>
        </w:rPr>
        <w:t xml:space="preserve"> Masjid</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Bulgur </w:t>
      </w:r>
      <w:proofErr w:type="spellStart"/>
      <w:r w:rsidRPr="005A30DD">
        <w:rPr>
          <w:rStyle w:val="hps"/>
          <w:rFonts w:ascii="Cambria" w:hAnsi="Cambria"/>
          <w:sz w:val="20"/>
          <w:szCs w:val="20"/>
          <w:lang w:val="en-US"/>
        </w:rPr>
        <w:t>Tekke</w:t>
      </w:r>
      <w:proofErr w:type="spellEnd"/>
      <w:r w:rsidRPr="005A30DD">
        <w:rPr>
          <w:rStyle w:val="hps"/>
          <w:rFonts w:ascii="Cambria" w:hAnsi="Cambria"/>
          <w:sz w:val="20"/>
          <w:szCs w:val="20"/>
          <w:lang w:val="en-US"/>
        </w:rPr>
        <w:t xml:space="preserve"> Masjid</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w:t>
      </w:r>
      <w:proofErr w:type="spellStart"/>
      <w:r w:rsidRPr="005A30DD">
        <w:rPr>
          <w:rStyle w:val="hps"/>
          <w:rFonts w:ascii="Cambria" w:hAnsi="Cambria"/>
          <w:sz w:val="20"/>
          <w:szCs w:val="20"/>
          <w:lang w:val="en-US"/>
        </w:rPr>
        <w:t>Erdem</w:t>
      </w:r>
      <w:r w:rsidR="00637825">
        <w:rPr>
          <w:rStyle w:val="hps"/>
          <w:rFonts w:ascii="Cambria" w:hAnsi="Cambria"/>
          <w:sz w:val="20"/>
          <w:szCs w:val="20"/>
          <w:lang w:val="en-US"/>
        </w:rPr>
        <w:t>s</w:t>
      </w:r>
      <w:r w:rsidRPr="005A30DD">
        <w:rPr>
          <w:rStyle w:val="hps"/>
          <w:rFonts w:ascii="Cambria" w:hAnsi="Cambria"/>
          <w:sz w:val="20"/>
          <w:szCs w:val="20"/>
          <w:lang w:val="en-US"/>
        </w:rPr>
        <w:t>ah</w:t>
      </w:r>
      <w:proofErr w:type="spellEnd"/>
      <w:r w:rsidRPr="005A30DD">
        <w:rPr>
          <w:rStyle w:val="hps"/>
          <w:rFonts w:ascii="Cambria" w:hAnsi="Cambria"/>
          <w:sz w:val="20"/>
          <w:szCs w:val="20"/>
          <w:lang w:val="en-US"/>
        </w:rPr>
        <w:t xml:space="preserve"> Masjid</w:t>
      </w:r>
    </w:p>
    <w:p w:rsidR="005A30DD" w:rsidRPr="005A30DD" w:rsidRDefault="00637825" w:rsidP="005A30DD">
      <w:pPr>
        <w:spacing w:line="276" w:lineRule="auto"/>
        <w:jc w:val="both"/>
        <w:rPr>
          <w:rStyle w:val="hps"/>
          <w:rFonts w:ascii="Cambria" w:hAnsi="Cambria"/>
          <w:sz w:val="20"/>
          <w:szCs w:val="20"/>
          <w:lang w:val="en-US"/>
        </w:rPr>
      </w:pPr>
      <w:r>
        <w:rPr>
          <w:rStyle w:val="hps"/>
          <w:rFonts w:ascii="Cambria" w:hAnsi="Cambria"/>
          <w:sz w:val="20"/>
          <w:szCs w:val="20"/>
          <w:lang w:val="en-US"/>
        </w:rPr>
        <w:t xml:space="preserve">• </w:t>
      </w:r>
      <w:proofErr w:type="spellStart"/>
      <w:r>
        <w:rPr>
          <w:rStyle w:val="hps"/>
          <w:rFonts w:ascii="Cambria" w:hAnsi="Cambria"/>
          <w:sz w:val="20"/>
          <w:szCs w:val="20"/>
          <w:lang w:val="en-US"/>
        </w:rPr>
        <w:t>Hagia</w:t>
      </w:r>
      <w:proofErr w:type="spellEnd"/>
      <w:r w:rsidR="005A30DD" w:rsidRPr="005A30DD">
        <w:rPr>
          <w:rStyle w:val="hps"/>
          <w:rFonts w:ascii="Cambria" w:hAnsi="Cambria"/>
          <w:sz w:val="20"/>
          <w:szCs w:val="20"/>
          <w:lang w:val="en-US"/>
        </w:rPr>
        <w:t xml:space="preserve"> Hasan Masjid</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w:t>
      </w:r>
      <w:proofErr w:type="spellStart"/>
      <w:r w:rsidRPr="005A30DD">
        <w:rPr>
          <w:rStyle w:val="hps"/>
          <w:rFonts w:ascii="Cambria" w:hAnsi="Cambria"/>
          <w:sz w:val="20"/>
          <w:szCs w:val="20"/>
          <w:lang w:val="en-US"/>
        </w:rPr>
        <w:t>Hodja</w:t>
      </w:r>
      <w:proofErr w:type="spellEnd"/>
      <w:r w:rsidRPr="005A30DD">
        <w:rPr>
          <w:rStyle w:val="hps"/>
          <w:rFonts w:ascii="Cambria" w:hAnsi="Cambria"/>
          <w:sz w:val="20"/>
          <w:szCs w:val="20"/>
          <w:lang w:val="en-US"/>
        </w:rPr>
        <w:t xml:space="preserve"> Hasan Masjid</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w:t>
      </w:r>
      <w:proofErr w:type="spellStart"/>
      <w:r w:rsidRPr="005A30DD">
        <w:rPr>
          <w:rStyle w:val="hps"/>
          <w:rFonts w:ascii="Cambria" w:hAnsi="Cambria"/>
          <w:sz w:val="20"/>
          <w:szCs w:val="20"/>
          <w:lang w:val="en-US"/>
        </w:rPr>
        <w:t>Iplik</w:t>
      </w:r>
      <w:r w:rsidR="00637825">
        <w:rPr>
          <w:rStyle w:val="hps"/>
          <w:rFonts w:ascii="Cambria" w:hAnsi="Cambria"/>
          <w:sz w:val="20"/>
          <w:szCs w:val="20"/>
          <w:lang w:val="en-US"/>
        </w:rPr>
        <w:t>c</w:t>
      </w:r>
      <w:r w:rsidRPr="005A30DD">
        <w:rPr>
          <w:rStyle w:val="hps"/>
          <w:rFonts w:ascii="Cambria" w:hAnsi="Cambria"/>
          <w:sz w:val="20"/>
          <w:szCs w:val="20"/>
          <w:lang w:val="en-US"/>
        </w:rPr>
        <w:t>i</w:t>
      </w:r>
      <w:proofErr w:type="spellEnd"/>
      <w:r w:rsidRPr="005A30DD">
        <w:rPr>
          <w:rStyle w:val="hps"/>
          <w:rFonts w:ascii="Cambria" w:hAnsi="Cambria"/>
          <w:sz w:val="20"/>
          <w:szCs w:val="20"/>
          <w:lang w:val="en-US"/>
        </w:rPr>
        <w:t xml:space="preserve"> Mosque</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w:t>
      </w:r>
      <w:proofErr w:type="spellStart"/>
      <w:r w:rsidRPr="005A30DD">
        <w:rPr>
          <w:rStyle w:val="hps"/>
          <w:rFonts w:ascii="Cambria" w:hAnsi="Cambria"/>
          <w:sz w:val="20"/>
          <w:szCs w:val="20"/>
          <w:lang w:val="en-US"/>
        </w:rPr>
        <w:t>Kadi</w:t>
      </w:r>
      <w:proofErr w:type="spellEnd"/>
      <w:r w:rsidRPr="005A30DD">
        <w:rPr>
          <w:rStyle w:val="hps"/>
          <w:rFonts w:ascii="Cambria" w:hAnsi="Cambria"/>
          <w:sz w:val="20"/>
          <w:szCs w:val="20"/>
          <w:lang w:val="en-US"/>
        </w:rPr>
        <w:t xml:space="preserve"> </w:t>
      </w:r>
      <w:proofErr w:type="spellStart"/>
      <w:r w:rsidRPr="005A30DD">
        <w:rPr>
          <w:rStyle w:val="hps"/>
          <w:rFonts w:ascii="Cambria" w:hAnsi="Cambria"/>
          <w:sz w:val="20"/>
          <w:szCs w:val="20"/>
          <w:lang w:val="en-US"/>
        </w:rPr>
        <w:t>Izzettin</w:t>
      </w:r>
      <w:proofErr w:type="spellEnd"/>
      <w:r w:rsidRPr="005A30DD">
        <w:rPr>
          <w:rStyle w:val="hps"/>
          <w:rFonts w:ascii="Cambria" w:hAnsi="Cambria"/>
          <w:sz w:val="20"/>
          <w:szCs w:val="20"/>
          <w:lang w:val="en-US"/>
        </w:rPr>
        <w:t xml:space="preserve"> Masjid</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w:t>
      </w:r>
      <w:proofErr w:type="spellStart"/>
      <w:r w:rsidRPr="005A30DD">
        <w:rPr>
          <w:rStyle w:val="hps"/>
          <w:rFonts w:ascii="Cambria" w:hAnsi="Cambria"/>
          <w:sz w:val="20"/>
          <w:szCs w:val="20"/>
          <w:lang w:val="en-US"/>
        </w:rPr>
        <w:t>Kapu</w:t>
      </w:r>
      <w:proofErr w:type="spellEnd"/>
      <w:r w:rsidRPr="005A30DD">
        <w:rPr>
          <w:rStyle w:val="hps"/>
          <w:rFonts w:ascii="Cambria" w:hAnsi="Cambria"/>
          <w:sz w:val="20"/>
          <w:szCs w:val="20"/>
          <w:lang w:val="en-US"/>
        </w:rPr>
        <w:t xml:space="preserve"> Mosque</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w:t>
      </w:r>
      <w:proofErr w:type="spellStart"/>
      <w:r w:rsidRPr="005A30DD">
        <w:rPr>
          <w:rStyle w:val="hps"/>
          <w:rFonts w:ascii="Cambria" w:hAnsi="Cambria"/>
          <w:sz w:val="20"/>
          <w:szCs w:val="20"/>
          <w:lang w:val="en-US"/>
        </w:rPr>
        <w:t>Piri</w:t>
      </w:r>
      <w:proofErr w:type="spellEnd"/>
      <w:r w:rsidRPr="005A30DD">
        <w:rPr>
          <w:rStyle w:val="hps"/>
          <w:rFonts w:ascii="Cambria" w:hAnsi="Cambria"/>
          <w:sz w:val="20"/>
          <w:szCs w:val="20"/>
          <w:lang w:val="en-US"/>
        </w:rPr>
        <w:t xml:space="preserve"> Mehmet Pasha Mosque</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w:t>
      </w:r>
      <w:proofErr w:type="spellStart"/>
      <w:r w:rsidR="00637825">
        <w:rPr>
          <w:rStyle w:val="hps"/>
          <w:rFonts w:ascii="Cambria" w:hAnsi="Cambria"/>
          <w:sz w:val="20"/>
          <w:szCs w:val="20"/>
          <w:lang w:val="en-US"/>
        </w:rPr>
        <w:t>Sahip</w:t>
      </w:r>
      <w:proofErr w:type="spellEnd"/>
      <w:r w:rsidRPr="005A30DD">
        <w:rPr>
          <w:rStyle w:val="hps"/>
          <w:rFonts w:ascii="Cambria" w:hAnsi="Cambria"/>
          <w:sz w:val="20"/>
          <w:szCs w:val="20"/>
          <w:lang w:val="en-US"/>
        </w:rPr>
        <w:t xml:space="preserve"> Ata Mosque</w:t>
      </w:r>
    </w:p>
    <w:p w:rsidR="005A30DD" w:rsidRPr="005A30DD" w:rsidRDefault="005A30DD" w:rsidP="005A30DD">
      <w:pPr>
        <w:spacing w:line="276" w:lineRule="auto"/>
        <w:jc w:val="both"/>
        <w:rPr>
          <w:rStyle w:val="hps"/>
          <w:rFonts w:ascii="Cambria" w:hAnsi="Cambria"/>
          <w:sz w:val="20"/>
          <w:szCs w:val="20"/>
          <w:lang w:val="en-US"/>
        </w:rPr>
      </w:pPr>
      <w:r>
        <w:rPr>
          <w:rStyle w:val="hps"/>
          <w:rFonts w:ascii="Cambria" w:hAnsi="Cambria"/>
          <w:sz w:val="20"/>
          <w:szCs w:val="20"/>
          <w:lang w:val="en-US"/>
        </w:rPr>
        <w:t xml:space="preserve">• </w:t>
      </w:r>
      <w:proofErr w:type="spellStart"/>
      <w:r w:rsidRPr="005A30DD">
        <w:rPr>
          <w:rStyle w:val="hps"/>
          <w:rFonts w:ascii="Cambria" w:hAnsi="Cambria"/>
          <w:sz w:val="20"/>
          <w:szCs w:val="20"/>
          <w:lang w:val="en-US"/>
        </w:rPr>
        <w:t>Selimiye</w:t>
      </w:r>
      <w:proofErr w:type="spellEnd"/>
      <w:r w:rsidRPr="005A30DD">
        <w:rPr>
          <w:rStyle w:val="hps"/>
          <w:rFonts w:ascii="Cambria" w:hAnsi="Cambria"/>
          <w:sz w:val="20"/>
          <w:szCs w:val="20"/>
          <w:lang w:val="en-US"/>
        </w:rPr>
        <w:t xml:space="preserve"> Mosque</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w:t>
      </w:r>
      <w:proofErr w:type="spellStart"/>
      <w:r w:rsidR="00637825">
        <w:rPr>
          <w:rStyle w:val="hps"/>
          <w:rFonts w:ascii="Cambria" w:hAnsi="Cambria"/>
          <w:sz w:val="20"/>
          <w:szCs w:val="20"/>
          <w:lang w:val="en-US"/>
        </w:rPr>
        <w:t>Si</w:t>
      </w:r>
      <w:r w:rsidRPr="005A30DD">
        <w:rPr>
          <w:rStyle w:val="hps"/>
          <w:rFonts w:ascii="Cambria" w:hAnsi="Cambria"/>
          <w:sz w:val="20"/>
          <w:szCs w:val="20"/>
          <w:lang w:val="en-US"/>
        </w:rPr>
        <w:t>r</w:t>
      </w:r>
      <w:r w:rsidR="00637825">
        <w:rPr>
          <w:rStyle w:val="hps"/>
          <w:rFonts w:ascii="Cambria" w:hAnsi="Cambria"/>
          <w:sz w:val="20"/>
          <w:szCs w:val="20"/>
          <w:lang w:val="en-US"/>
        </w:rPr>
        <w:t>cali</w:t>
      </w:r>
      <w:proofErr w:type="spellEnd"/>
      <w:r w:rsidRPr="005A30DD">
        <w:rPr>
          <w:rStyle w:val="hps"/>
          <w:rFonts w:ascii="Cambria" w:hAnsi="Cambria"/>
          <w:sz w:val="20"/>
          <w:szCs w:val="20"/>
          <w:lang w:val="en-US"/>
        </w:rPr>
        <w:t xml:space="preserve"> Madrasah</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w:t>
      </w:r>
      <w:proofErr w:type="spellStart"/>
      <w:r w:rsidR="00637825">
        <w:rPr>
          <w:rStyle w:val="hps"/>
          <w:rFonts w:ascii="Cambria" w:hAnsi="Cambria"/>
          <w:sz w:val="20"/>
          <w:szCs w:val="20"/>
          <w:lang w:val="en-US"/>
        </w:rPr>
        <w:t>S</w:t>
      </w:r>
      <w:r w:rsidRPr="005A30DD">
        <w:rPr>
          <w:rStyle w:val="hps"/>
          <w:rFonts w:ascii="Cambria" w:hAnsi="Cambria"/>
          <w:sz w:val="20"/>
          <w:szCs w:val="20"/>
          <w:lang w:val="en-US"/>
        </w:rPr>
        <w:t>ekerf</w:t>
      </w:r>
      <w:r w:rsidR="00637825">
        <w:rPr>
          <w:rStyle w:val="hps"/>
          <w:rFonts w:ascii="Cambria" w:hAnsi="Cambria"/>
          <w:sz w:val="20"/>
          <w:szCs w:val="20"/>
          <w:lang w:val="en-US"/>
        </w:rPr>
        <w:t>u</w:t>
      </w:r>
      <w:r w:rsidRPr="005A30DD">
        <w:rPr>
          <w:rStyle w:val="hps"/>
          <w:rFonts w:ascii="Cambria" w:hAnsi="Cambria"/>
          <w:sz w:val="20"/>
          <w:szCs w:val="20"/>
          <w:lang w:val="en-US"/>
        </w:rPr>
        <w:t>r</w:t>
      </w:r>
      <w:r w:rsidR="00637825">
        <w:rPr>
          <w:rStyle w:val="hps"/>
          <w:rFonts w:ascii="Cambria" w:hAnsi="Cambria"/>
          <w:sz w:val="20"/>
          <w:szCs w:val="20"/>
          <w:lang w:val="en-US"/>
        </w:rPr>
        <w:t>us</w:t>
      </w:r>
      <w:proofErr w:type="spellEnd"/>
      <w:r w:rsidRPr="005A30DD">
        <w:rPr>
          <w:rStyle w:val="hps"/>
          <w:rFonts w:ascii="Cambria" w:hAnsi="Cambria"/>
          <w:sz w:val="20"/>
          <w:szCs w:val="20"/>
          <w:lang w:val="en-US"/>
        </w:rPr>
        <w:t xml:space="preserve"> Masjid</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Shams </w:t>
      </w:r>
      <w:proofErr w:type="spellStart"/>
      <w:r w:rsidRPr="005A30DD">
        <w:rPr>
          <w:rStyle w:val="hps"/>
          <w:rFonts w:ascii="Cambria" w:hAnsi="Cambria"/>
          <w:sz w:val="20"/>
          <w:szCs w:val="20"/>
          <w:lang w:val="en-US"/>
        </w:rPr>
        <w:t>Tabrizi</w:t>
      </w:r>
      <w:proofErr w:type="spellEnd"/>
      <w:r w:rsidRPr="005A30DD">
        <w:rPr>
          <w:rStyle w:val="hps"/>
          <w:rFonts w:ascii="Cambria" w:hAnsi="Cambria"/>
          <w:sz w:val="20"/>
          <w:szCs w:val="20"/>
          <w:lang w:val="en-US"/>
        </w:rPr>
        <w:t xml:space="preserve"> Mosque</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w:t>
      </w:r>
      <w:proofErr w:type="spellStart"/>
      <w:r w:rsidR="00637825">
        <w:rPr>
          <w:rStyle w:val="hps"/>
          <w:rFonts w:ascii="Cambria" w:hAnsi="Cambria"/>
          <w:sz w:val="20"/>
          <w:szCs w:val="20"/>
          <w:lang w:val="en-US"/>
        </w:rPr>
        <w:t>S</w:t>
      </w:r>
      <w:r w:rsidRPr="005A30DD">
        <w:rPr>
          <w:rStyle w:val="hps"/>
          <w:rFonts w:ascii="Cambria" w:hAnsi="Cambria"/>
          <w:sz w:val="20"/>
          <w:szCs w:val="20"/>
          <w:lang w:val="en-US"/>
        </w:rPr>
        <w:t>erafettin</w:t>
      </w:r>
      <w:proofErr w:type="spellEnd"/>
      <w:r w:rsidRPr="005A30DD">
        <w:rPr>
          <w:rStyle w:val="hps"/>
          <w:rFonts w:ascii="Cambria" w:hAnsi="Cambria"/>
          <w:sz w:val="20"/>
          <w:szCs w:val="20"/>
          <w:lang w:val="en-US"/>
        </w:rPr>
        <w:t xml:space="preserve"> Mosque</w:t>
      </w:r>
    </w:p>
    <w:p w:rsidR="005A30DD" w:rsidRP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 Tahir and </w:t>
      </w:r>
      <w:proofErr w:type="spellStart"/>
      <w:r w:rsidR="00637825">
        <w:rPr>
          <w:rStyle w:val="hps"/>
          <w:rFonts w:ascii="Cambria" w:hAnsi="Cambria"/>
          <w:sz w:val="20"/>
          <w:szCs w:val="20"/>
          <w:lang w:val="en-US"/>
        </w:rPr>
        <w:t>Zuhre</w:t>
      </w:r>
      <w:proofErr w:type="spellEnd"/>
      <w:r w:rsidR="00637825">
        <w:rPr>
          <w:rStyle w:val="hps"/>
          <w:rFonts w:ascii="Cambria" w:hAnsi="Cambria"/>
          <w:sz w:val="20"/>
          <w:szCs w:val="20"/>
          <w:lang w:val="en-US"/>
        </w:rPr>
        <w:t xml:space="preserve"> </w:t>
      </w:r>
      <w:r w:rsidRPr="005A30DD">
        <w:rPr>
          <w:rStyle w:val="hps"/>
          <w:rFonts w:ascii="Cambria" w:hAnsi="Cambria"/>
          <w:sz w:val="20"/>
          <w:szCs w:val="20"/>
          <w:lang w:val="en-US"/>
        </w:rPr>
        <w:t>Masjid</w:t>
      </w:r>
    </w:p>
    <w:p w:rsidR="005E1324" w:rsidRPr="009A53DC" w:rsidRDefault="00637825" w:rsidP="005A30DD">
      <w:pPr>
        <w:spacing w:line="276" w:lineRule="auto"/>
        <w:jc w:val="both"/>
        <w:rPr>
          <w:rStyle w:val="hps"/>
          <w:rFonts w:ascii="Cambria" w:hAnsi="Cambria"/>
          <w:sz w:val="20"/>
          <w:szCs w:val="20"/>
          <w:lang w:val="en-US"/>
        </w:rPr>
      </w:pPr>
      <w:r>
        <w:rPr>
          <w:rStyle w:val="hps"/>
          <w:rFonts w:ascii="Cambria" w:hAnsi="Cambria"/>
          <w:sz w:val="20"/>
          <w:szCs w:val="20"/>
          <w:lang w:val="en-US"/>
        </w:rPr>
        <w:t xml:space="preserve">• </w:t>
      </w:r>
      <w:proofErr w:type="spellStart"/>
      <w:r>
        <w:rPr>
          <w:rStyle w:val="hps"/>
          <w:rFonts w:ascii="Cambria" w:hAnsi="Cambria"/>
          <w:sz w:val="20"/>
          <w:szCs w:val="20"/>
          <w:lang w:val="en-US"/>
        </w:rPr>
        <w:t>Tercuman</w:t>
      </w:r>
      <w:proofErr w:type="spellEnd"/>
      <w:r w:rsidR="005A30DD" w:rsidRPr="005A30DD">
        <w:rPr>
          <w:rStyle w:val="hps"/>
          <w:rFonts w:ascii="Cambria" w:hAnsi="Cambria"/>
          <w:sz w:val="20"/>
          <w:szCs w:val="20"/>
          <w:lang w:val="en-US"/>
        </w:rPr>
        <w:t xml:space="preserve"> Masjid</w:t>
      </w:r>
      <w:r w:rsidR="005E1324" w:rsidRPr="009A53DC">
        <w:rPr>
          <w:rStyle w:val="hps"/>
          <w:rFonts w:ascii="Cambria" w:hAnsi="Cambria"/>
          <w:sz w:val="20"/>
          <w:szCs w:val="20"/>
          <w:lang w:val="en-US"/>
        </w:rPr>
        <w:t xml:space="preserve"> </w:t>
      </w: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r>
        <w:rPr>
          <w:rFonts w:ascii="Cambria" w:hAnsi="Cambria"/>
          <w:noProof/>
          <w:sz w:val="20"/>
          <w:szCs w:val="20"/>
          <w:lang w:val="tr-TR"/>
        </w:rPr>
        <w:drawing>
          <wp:anchor distT="0" distB="0" distL="114300" distR="114300" simplePos="0" relativeHeight="251658240" behindDoc="0" locked="0" layoutInCell="1" allowOverlap="1">
            <wp:simplePos x="0" y="0"/>
            <wp:positionH relativeFrom="margin">
              <wp:align>center</wp:align>
            </wp:positionH>
            <wp:positionV relativeFrom="paragraph">
              <wp:posOffset>133350</wp:posOffset>
            </wp:positionV>
            <wp:extent cx="3568142" cy="3420000"/>
            <wp:effectExtent l="0" t="0" r="0" b="9525"/>
            <wp:wrapNone/>
            <wp:docPr id="1" name="Resim 1" descr="C:\Users\serhat.aniktar\AppData\Local\Microsoft\Windows\INetCache\Content.Word\harita suriç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rhat.aniktar\AppData\Local\Microsoft\Windows\INetCache\Content.Word\harita suriçi.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68142" cy="3420000"/>
                    </a:xfrm>
                    <a:prstGeom prst="rect">
                      <a:avLst/>
                    </a:prstGeom>
                    <a:noFill/>
                    <a:ln>
                      <a:noFill/>
                    </a:ln>
                  </pic:spPr>
                </pic:pic>
              </a:graphicData>
            </a:graphic>
            <wp14:sizeRelH relativeFrom="page">
              <wp14:pctWidth>0</wp14:pctWidth>
            </wp14:sizeRelH>
            <wp14:sizeRelV relativeFrom="page">
              <wp14:pctHeight>0</wp14:pctHeight>
            </wp14:sizeRelV>
          </wp:anchor>
        </w:drawing>
      </w:r>
      <w:r w:rsidR="00E754FA">
        <w:rPr>
          <w:rStyle w:val="hps"/>
          <w:rFonts w:ascii="Cambria" w:hAnsi="Cambria"/>
          <w:sz w:val="20"/>
          <w:szCs w:val="20"/>
          <w:highlight w:val="yellow"/>
        </w:rPr>
        <w:t xml:space="preserve">    </w:t>
      </w: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E754FA" w:rsidRDefault="00E754FA" w:rsidP="00E20DF3">
      <w:pPr>
        <w:overflowPunct w:val="0"/>
        <w:autoSpaceDE w:val="0"/>
        <w:autoSpaceDN w:val="0"/>
        <w:adjustRightInd w:val="0"/>
        <w:spacing w:line="276" w:lineRule="auto"/>
        <w:rPr>
          <w:rStyle w:val="hps"/>
          <w:rFonts w:ascii="Cambria" w:hAnsi="Cambria"/>
          <w:sz w:val="20"/>
          <w:szCs w:val="20"/>
          <w:highlight w:val="yellow"/>
        </w:rPr>
      </w:pPr>
    </w:p>
    <w:p w:rsidR="00E754FA" w:rsidRDefault="00E754FA" w:rsidP="00E20DF3">
      <w:pPr>
        <w:overflowPunct w:val="0"/>
        <w:autoSpaceDE w:val="0"/>
        <w:autoSpaceDN w:val="0"/>
        <w:adjustRightInd w:val="0"/>
        <w:spacing w:line="276" w:lineRule="auto"/>
        <w:rPr>
          <w:rStyle w:val="hps"/>
          <w:rFonts w:ascii="Cambria" w:hAnsi="Cambria"/>
          <w:sz w:val="20"/>
          <w:szCs w:val="20"/>
          <w:highlight w:val="yellow"/>
        </w:rPr>
      </w:pPr>
    </w:p>
    <w:p w:rsidR="00E754FA" w:rsidRDefault="00E754FA" w:rsidP="00E20DF3">
      <w:pPr>
        <w:overflowPunct w:val="0"/>
        <w:autoSpaceDE w:val="0"/>
        <w:autoSpaceDN w:val="0"/>
        <w:adjustRightInd w:val="0"/>
        <w:spacing w:line="276" w:lineRule="auto"/>
        <w:rPr>
          <w:rStyle w:val="hps"/>
          <w:rFonts w:ascii="Cambria" w:hAnsi="Cambria"/>
          <w:sz w:val="20"/>
          <w:szCs w:val="20"/>
          <w:highlight w:val="yellow"/>
        </w:rPr>
      </w:pPr>
    </w:p>
    <w:p w:rsidR="005A30DD" w:rsidRDefault="005A30DD" w:rsidP="00E20DF3">
      <w:pPr>
        <w:overflowPunct w:val="0"/>
        <w:autoSpaceDE w:val="0"/>
        <w:autoSpaceDN w:val="0"/>
        <w:adjustRightInd w:val="0"/>
        <w:spacing w:line="276" w:lineRule="auto"/>
        <w:rPr>
          <w:rStyle w:val="hps"/>
          <w:rFonts w:ascii="Cambria" w:hAnsi="Cambria"/>
          <w:sz w:val="20"/>
          <w:szCs w:val="20"/>
          <w:highlight w:val="yellow"/>
        </w:rPr>
      </w:pPr>
    </w:p>
    <w:p w:rsidR="005A30DD" w:rsidRPr="006C2360" w:rsidRDefault="007A6E68" w:rsidP="006C2360">
      <w:pPr>
        <w:overflowPunct w:val="0"/>
        <w:autoSpaceDE w:val="0"/>
        <w:autoSpaceDN w:val="0"/>
        <w:adjustRightInd w:val="0"/>
        <w:spacing w:line="276" w:lineRule="auto"/>
        <w:jc w:val="center"/>
        <w:rPr>
          <w:rStyle w:val="hps"/>
          <w:rFonts w:ascii="Cambria" w:hAnsi="Cambria"/>
          <w:sz w:val="18"/>
          <w:szCs w:val="18"/>
          <w:highlight w:val="yellow"/>
        </w:rPr>
      </w:pPr>
      <w:r>
        <w:rPr>
          <w:rStyle w:val="hps"/>
          <w:rFonts w:ascii="Cambria" w:hAnsi="Cambria"/>
          <w:sz w:val="18"/>
          <w:szCs w:val="18"/>
        </w:rPr>
        <w:t>Figure</w:t>
      </w:r>
      <w:r w:rsidR="005A30DD" w:rsidRPr="005A30DD">
        <w:rPr>
          <w:rStyle w:val="hps"/>
          <w:rFonts w:ascii="Cambria" w:hAnsi="Cambria"/>
          <w:sz w:val="18"/>
          <w:szCs w:val="18"/>
        </w:rPr>
        <w:t xml:space="preserve"> 1. </w:t>
      </w:r>
      <w:r w:rsidR="00637825">
        <w:rPr>
          <w:rStyle w:val="hps"/>
          <w:rFonts w:ascii="Cambria" w:hAnsi="Cambria"/>
          <w:sz w:val="18"/>
          <w:szCs w:val="18"/>
        </w:rPr>
        <w:t xml:space="preserve">Constructions </w:t>
      </w:r>
      <w:r w:rsidR="005A30DD" w:rsidRPr="005A30DD">
        <w:rPr>
          <w:rStyle w:val="hps"/>
          <w:rFonts w:ascii="Cambria" w:hAnsi="Cambria"/>
          <w:sz w:val="18"/>
          <w:szCs w:val="18"/>
        </w:rPr>
        <w:t>identified in Konya outer castle</w:t>
      </w:r>
    </w:p>
    <w:p w:rsidR="005A30DD" w:rsidRDefault="005A30DD" w:rsidP="005A30DD">
      <w:pPr>
        <w:spacing w:line="276" w:lineRule="auto"/>
        <w:jc w:val="both"/>
        <w:rPr>
          <w:rStyle w:val="hps"/>
          <w:rFonts w:ascii="Cambria" w:hAnsi="Cambria"/>
          <w:sz w:val="20"/>
          <w:szCs w:val="20"/>
          <w:lang w:val="en-US"/>
        </w:rPr>
      </w:pPr>
      <w:r w:rsidRPr="005A30DD">
        <w:rPr>
          <w:rStyle w:val="hps"/>
          <w:rFonts w:ascii="Cambria" w:hAnsi="Cambria"/>
          <w:sz w:val="20"/>
          <w:szCs w:val="20"/>
          <w:lang w:val="en-US"/>
        </w:rPr>
        <w:lastRenderedPageBreak/>
        <w:t xml:space="preserve">Plans, sections and views of the structures </w:t>
      </w:r>
      <w:proofErr w:type="gramStart"/>
      <w:r w:rsidRPr="005A30DD">
        <w:rPr>
          <w:rStyle w:val="hps"/>
          <w:rFonts w:ascii="Cambria" w:hAnsi="Cambria"/>
          <w:sz w:val="20"/>
          <w:szCs w:val="20"/>
          <w:lang w:val="en-US"/>
        </w:rPr>
        <w:t>were drawn</w:t>
      </w:r>
      <w:proofErr w:type="gramEnd"/>
      <w:r w:rsidRPr="005A30DD">
        <w:rPr>
          <w:rStyle w:val="hps"/>
          <w:rFonts w:ascii="Cambria" w:hAnsi="Cambria"/>
          <w:sz w:val="20"/>
          <w:szCs w:val="20"/>
          <w:lang w:val="en-US"/>
        </w:rPr>
        <w:t xml:space="preserve"> from the Konya Provincial Directorate of Foundations. In order to analyze the relationship between building-garden, building-street and garden-street, the buildings were viewed from above with drone and their </w:t>
      </w:r>
      <w:proofErr w:type="gramStart"/>
      <w:r w:rsidRPr="005A30DD">
        <w:rPr>
          <w:rStyle w:val="hps"/>
          <w:rFonts w:ascii="Cambria" w:hAnsi="Cambria"/>
          <w:sz w:val="20"/>
          <w:szCs w:val="20"/>
          <w:lang w:val="en-US"/>
        </w:rPr>
        <w:t>current status</w:t>
      </w:r>
      <w:proofErr w:type="gramEnd"/>
      <w:r w:rsidRPr="005A30DD">
        <w:rPr>
          <w:rStyle w:val="hps"/>
          <w:rFonts w:ascii="Cambria" w:hAnsi="Cambria"/>
          <w:sz w:val="20"/>
          <w:szCs w:val="20"/>
          <w:lang w:val="en-US"/>
        </w:rPr>
        <w:t xml:space="preserve"> was determined. The plans of the </w:t>
      </w:r>
      <w:r w:rsidR="00637825">
        <w:rPr>
          <w:rStyle w:val="hps"/>
          <w:rFonts w:ascii="Cambria" w:hAnsi="Cambria"/>
          <w:sz w:val="20"/>
          <w:szCs w:val="20"/>
          <w:lang w:val="en-US"/>
        </w:rPr>
        <w:t>constructions</w:t>
      </w:r>
      <w:r w:rsidRPr="005A30DD">
        <w:rPr>
          <w:rStyle w:val="hps"/>
          <w:rFonts w:ascii="Cambria" w:hAnsi="Cambria"/>
          <w:sz w:val="20"/>
          <w:szCs w:val="20"/>
          <w:lang w:val="en-US"/>
        </w:rPr>
        <w:t xml:space="preserve"> were processed on the file containing the existing layouts of Konya and the suitability of the existing situation </w:t>
      </w:r>
      <w:proofErr w:type="gramStart"/>
      <w:r w:rsidRPr="005A30DD">
        <w:rPr>
          <w:rStyle w:val="hps"/>
          <w:rFonts w:ascii="Cambria" w:hAnsi="Cambria"/>
          <w:sz w:val="20"/>
          <w:szCs w:val="20"/>
          <w:lang w:val="en-US"/>
        </w:rPr>
        <w:t>as a result</w:t>
      </w:r>
      <w:proofErr w:type="gramEnd"/>
      <w:r w:rsidRPr="005A30DD">
        <w:rPr>
          <w:rStyle w:val="hps"/>
          <w:rFonts w:ascii="Cambria" w:hAnsi="Cambria"/>
          <w:sz w:val="20"/>
          <w:szCs w:val="20"/>
          <w:lang w:val="en-US"/>
        </w:rPr>
        <w:t xml:space="preserve"> of the imaging studies was checked. Again, in the light of photographs and measurements taken around the building, the existing surroundings of the sections were processed and the drawings </w:t>
      </w:r>
      <w:proofErr w:type="gramStart"/>
      <w:r w:rsidRPr="005A30DD">
        <w:rPr>
          <w:rStyle w:val="hps"/>
          <w:rFonts w:ascii="Cambria" w:hAnsi="Cambria"/>
          <w:sz w:val="20"/>
          <w:szCs w:val="20"/>
          <w:lang w:val="en-US"/>
        </w:rPr>
        <w:t>were revised</w:t>
      </w:r>
      <w:proofErr w:type="gramEnd"/>
      <w:r w:rsidRPr="005A30DD">
        <w:rPr>
          <w:rStyle w:val="hps"/>
          <w:rFonts w:ascii="Cambria" w:hAnsi="Cambria"/>
          <w:sz w:val="20"/>
          <w:szCs w:val="20"/>
          <w:lang w:val="en-US"/>
        </w:rPr>
        <w:t xml:space="preserve">. Proportional typological analyzes and close environment analyzes were performed on the revised plans and sections. </w:t>
      </w:r>
    </w:p>
    <w:p w:rsidR="00E754FA" w:rsidRDefault="00E754FA" w:rsidP="005A30DD">
      <w:pPr>
        <w:spacing w:line="276" w:lineRule="auto"/>
        <w:jc w:val="both"/>
        <w:rPr>
          <w:rStyle w:val="hps"/>
          <w:rFonts w:ascii="Cambria" w:hAnsi="Cambria"/>
          <w:sz w:val="20"/>
          <w:szCs w:val="20"/>
          <w:lang w:val="en-US"/>
        </w:rPr>
      </w:pPr>
    </w:p>
    <w:p w:rsidR="00F26725" w:rsidRPr="00E754FA" w:rsidRDefault="00371287" w:rsidP="00E754FA">
      <w:pPr>
        <w:spacing w:line="276" w:lineRule="auto"/>
        <w:jc w:val="both"/>
        <w:rPr>
          <w:rFonts w:ascii="Cambria" w:hAnsi="Cambria"/>
          <w:sz w:val="20"/>
          <w:szCs w:val="20"/>
          <w:lang w:val="en-US"/>
        </w:rPr>
      </w:pPr>
      <w:r w:rsidRPr="009A53DC">
        <w:rPr>
          <w:rFonts w:ascii="Cambria" w:hAnsi="Cambria"/>
          <w:b/>
          <w:sz w:val="20"/>
          <w:szCs w:val="20"/>
          <w:lang w:val="en-US"/>
        </w:rPr>
        <w:t>4</w:t>
      </w:r>
      <w:r w:rsidR="00434378" w:rsidRPr="009A53DC">
        <w:rPr>
          <w:rFonts w:ascii="Cambria" w:hAnsi="Cambria"/>
          <w:b/>
          <w:sz w:val="20"/>
          <w:szCs w:val="20"/>
          <w:lang w:val="en-US"/>
        </w:rPr>
        <w:t xml:space="preserve">. </w:t>
      </w:r>
      <w:r w:rsidR="007A6E68">
        <w:rPr>
          <w:rFonts w:ascii="Cambria" w:hAnsi="Cambria"/>
          <w:b/>
          <w:sz w:val="20"/>
          <w:szCs w:val="20"/>
          <w:lang w:val="en-US"/>
        </w:rPr>
        <w:t>FINDINGS OF THE STUDY</w:t>
      </w:r>
    </w:p>
    <w:p w:rsidR="007A6E68" w:rsidRPr="007A6E68" w:rsidRDefault="007A6E68" w:rsidP="007A6E68">
      <w:pPr>
        <w:overflowPunct w:val="0"/>
        <w:autoSpaceDE w:val="0"/>
        <w:autoSpaceDN w:val="0"/>
        <w:adjustRightInd w:val="0"/>
        <w:spacing w:line="276" w:lineRule="auto"/>
        <w:jc w:val="both"/>
        <w:rPr>
          <w:rStyle w:val="hps"/>
          <w:rFonts w:ascii="Cambria" w:hAnsi="Cambria"/>
          <w:sz w:val="20"/>
          <w:szCs w:val="20"/>
          <w:lang w:val="en-US"/>
        </w:rPr>
      </w:pPr>
    </w:p>
    <w:p w:rsidR="005A30DD" w:rsidRDefault="005A30DD" w:rsidP="00E20DF3">
      <w:pPr>
        <w:spacing w:line="276" w:lineRule="auto"/>
        <w:jc w:val="both"/>
        <w:rPr>
          <w:rStyle w:val="hps"/>
          <w:rFonts w:ascii="Cambria" w:hAnsi="Cambria"/>
          <w:sz w:val="20"/>
          <w:szCs w:val="20"/>
          <w:lang w:val="en-US"/>
        </w:rPr>
      </w:pPr>
      <w:r w:rsidRPr="005A30DD">
        <w:rPr>
          <w:rStyle w:val="hps"/>
          <w:rFonts w:ascii="Cambria" w:hAnsi="Cambria"/>
          <w:sz w:val="20"/>
          <w:szCs w:val="20"/>
          <w:lang w:val="en-US"/>
        </w:rPr>
        <w:t xml:space="preserve">When the mosque </w:t>
      </w:r>
      <w:r w:rsidR="00637825">
        <w:rPr>
          <w:rStyle w:val="hps"/>
          <w:rFonts w:ascii="Cambria" w:hAnsi="Cambria"/>
          <w:sz w:val="20"/>
          <w:szCs w:val="20"/>
          <w:lang w:val="en-US"/>
        </w:rPr>
        <w:t>constructions</w:t>
      </w:r>
      <w:r w:rsidRPr="005A30DD">
        <w:rPr>
          <w:rStyle w:val="hps"/>
          <w:rFonts w:ascii="Cambria" w:hAnsi="Cambria"/>
          <w:sz w:val="20"/>
          <w:szCs w:val="20"/>
          <w:lang w:val="en-US"/>
        </w:rPr>
        <w:t xml:space="preserve"> were examined, it was seen that </w:t>
      </w:r>
      <w:proofErr w:type="gramStart"/>
      <w:r w:rsidRPr="005A30DD">
        <w:rPr>
          <w:rStyle w:val="hps"/>
          <w:rFonts w:ascii="Cambria" w:hAnsi="Cambria"/>
          <w:sz w:val="20"/>
          <w:szCs w:val="20"/>
          <w:lang w:val="en-US"/>
        </w:rPr>
        <w:t>4</w:t>
      </w:r>
      <w:proofErr w:type="gramEnd"/>
      <w:r w:rsidRPr="005A30DD">
        <w:rPr>
          <w:rStyle w:val="hps"/>
          <w:rFonts w:ascii="Cambria" w:hAnsi="Cambria"/>
          <w:sz w:val="20"/>
          <w:szCs w:val="20"/>
          <w:lang w:val="en-US"/>
        </w:rPr>
        <w:t xml:space="preserve"> of them were single spaces. Although these masjids are discrete </w:t>
      </w:r>
      <w:r w:rsidR="007F2ADF">
        <w:rPr>
          <w:rStyle w:val="hps"/>
          <w:rFonts w:ascii="Cambria" w:hAnsi="Cambria"/>
          <w:sz w:val="20"/>
          <w:szCs w:val="20"/>
          <w:lang w:val="en-US"/>
        </w:rPr>
        <w:t>constructions</w:t>
      </w:r>
      <w:r w:rsidRPr="005A30DD">
        <w:rPr>
          <w:rStyle w:val="hps"/>
          <w:rFonts w:ascii="Cambria" w:hAnsi="Cambria"/>
          <w:sz w:val="20"/>
          <w:szCs w:val="20"/>
          <w:lang w:val="en-US"/>
        </w:rPr>
        <w:t>, there is a garden with or without green spaces in their immediate surroundings. Most of</w:t>
      </w:r>
      <w:r w:rsidR="007A6E68">
        <w:rPr>
          <w:rStyle w:val="hps"/>
          <w:rFonts w:ascii="Cambria" w:hAnsi="Cambria"/>
          <w:sz w:val="20"/>
          <w:szCs w:val="20"/>
          <w:lang w:val="en-US"/>
        </w:rPr>
        <w:t xml:space="preserve"> the gardens are sheltered (Fig</w:t>
      </w:r>
      <w:r w:rsidRPr="005A30DD">
        <w:rPr>
          <w:rStyle w:val="hps"/>
          <w:rFonts w:ascii="Cambria" w:hAnsi="Cambria"/>
          <w:sz w:val="20"/>
          <w:szCs w:val="20"/>
          <w:lang w:val="en-US"/>
        </w:rPr>
        <w:t>ure 2)</w:t>
      </w:r>
      <w:r>
        <w:rPr>
          <w:rStyle w:val="hps"/>
          <w:rFonts w:ascii="Cambria" w:hAnsi="Cambria"/>
          <w:sz w:val="20"/>
          <w:szCs w:val="20"/>
          <w:lang w:val="en-US"/>
        </w:rPr>
        <w:t>.</w:t>
      </w:r>
    </w:p>
    <w:p w:rsidR="007A6E68" w:rsidRDefault="007A6E68" w:rsidP="00E20DF3">
      <w:pPr>
        <w:spacing w:line="276" w:lineRule="auto"/>
        <w:jc w:val="both"/>
        <w:rPr>
          <w:rStyle w:val="hps"/>
          <w:rFonts w:ascii="Cambria" w:hAnsi="Cambria"/>
          <w:sz w:val="20"/>
          <w:szCs w:val="20"/>
          <w:lang w:val="en-US"/>
        </w:rPr>
      </w:pPr>
    </w:p>
    <w:p w:rsidR="00434378" w:rsidRDefault="007A6E68" w:rsidP="00E20DF3">
      <w:pPr>
        <w:spacing w:line="276" w:lineRule="auto"/>
        <w:jc w:val="both"/>
        <w:rPr>
          <w:rFonts w:ascii="Cambria" w:hAnsi="Cambria"/>
          <w:sz w:val="20"/>
          <w:szCs w:val="20"/>
          <w:lang w:val="en-US"/>
        </w:rPr>
      </w:pPr>
      <w:r>
        <w:rPr>
          <w:rFonts w:ascii="Cambria" w:hAnsi="Cambria"/>
          <w:noProof/>
          <w:sz w:val="20"/>
          <w:szCs w:val="20"/>
          <w:lang w:val="tr-TR"/>
        </w:rPr>
        <w:drawing>
          <wp:anchor distT="0" distB="0" distL="114300" distR="114300" simplePos="0" relativeHeight="251660288" behindDoc="0" locked="0" layoutInCell="1" allowOverlap="1">
            <wp:simplePos x="0" y="0"/>
            <wp:positionH relativeFrom="column">
              <wp:posOffset>1852295</wp:posOffset>
            </wp:positionH>
            <wp:positionV relativeFrom="paragraph">
              <wp:posOffset>26670</wp:posOffset>
            </wp:positionV>
            <wp:extent cx="1642173" cy="1332000"/>
            <wp:effectExtent l="0" t="0" r="0" b="1905"/>
            <wp:wrapNone/>
            <wp:docPr id="3" name="Resim 3" descr="fatma zehra dabbagh-plan-şekerfuruş cami _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atma zehra dabbagh-plan-şekerfuruş cami __"/>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42173" cy="1332000"/>
                    </a:xfrm>
                    <a:prstGeom prst="rect">
                      <a:avLst/>
                    </a:prstGeom>
                    <a:noFill/>
                  </pic:spPr>
                </pic:pic>
              </a:graphicData>
            </a:graphic>
            <wp14:sizeRelH relativeFrom="page">
              <wp14:pctWidth>0</wp14:pctWidth>
            </wp14:sizeRelH>
            <wp14:sizeRelV relativeFrom="page">
              <wp14:pctHeight>0</wp14:pctHeight>
            </wp14:sizeRelV>
          </wp:anchor>
        </w:drawing>
      </w:r>
      <w:r w:rsidR="008B1657">
        <w:rPr>
          <w:rFonts w:ascii="Cambria" w:hAnsi="Cambria"/>
          <w:noProof/>
          <w:sz w:val="20"/>
          <w:szCs w:val="20"/>
          <w:lang w:val="tr-TR"/>
        </w:rPr>
        <w:drawing>
          <wp:anchor distT="0" distB="0" distL="114300" distR="114300" simplePos="0" relativeHeight="251661312" behindDoc="0" locked="0" layoutInCell="1" allowOverlap="1">
            <wp:simplePos x="0" y="0"/>
            <wp:positionH relativeFrom="margin">
              <wp:align>right</wp:align>
            </wp:positionH>
            <wp:positionV relativeFrom="paragraph">
              <wp:posOffset>17146</wp:posOffset>
            </wp:positionV>
            <wp:extent cx="1206593" cy="1332000"/>
            <wp:effectExtent l="0" t="0" r="0" b="1905"/>
            <wp:wrapNone/>
            <wp:docPr id="4" name="Resim 4" descr="2019_MücahitÇakmak_AbdülazizCamii_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019_MücahitÇakmak_AbdülazizCamii_Pla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06593" cy="1332000"/>
                    </a:xfrm>
                    <a:prstGeom prst="rect">
                      <a:avLst/>
                    </a:prstGeom>
                    <a:noFill/>
                  </pic:spPr>
                </pic:pic>
              </a:graphicData>
            </a:graphic>
            <wp14:sizeRelH relativeFrom="page">
              <wp14:pctWidth>0</wp14:pctWidth>
            </wp14:sizeRelH>
            <wp14:sizeRelV relativeFrom="page">
              <wp14:pctHeight>0</wp14:pctHeight>
            </wp14:sizeRelV>
          </wp:anchor>
        </w:drawing>
      </w:r>
      <w:r w:rsidR="008B1657">
        <w:rPr>
          <w:rFonts w:ascii="Cambria" w:hAnsi="Cambria"/>
          <w:noProof/>
          <w:sz w:val="20"/>
          <w:szCs w:val="20"/>
          <w:lang w:val="tr-TR"/>
        </w:rPr>
        <w:drawing>
          <wp:anchor distT="0" distB="0" distL="114300" distR="114300" simplePos="0" relativeHeight="251659264" behindDoc="0" locked="0" layoutInCell="1" allowOverlap="1">
            <wp:simplePos x="0" y="0"/>
            <wp:positionH relativeFrom="margin">
              <wp:align>left</wp:align>
            </wp:positionH>
            <wp:positionV relativeFrom="paragraph">
              <wp:posOffset>26670</wp:posOffset>
            </wp:positionV>
            <wp:extent cx="1792588" cy="1332000"/>
            <wp:effectExtent l="0" t="0" r="0" b="1905"/>
            <wp:wrapNone/>
            <wp:docPr id="2" name="Resim 2" descr="TERCÜMAN CAMİİ 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RCÜMAN CAMİİ PLA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92588" cy="1332000"/>
                    </a:xfrm>
                    <a:prstGeom prst="rect">
                      <a:avLst/>
                    </a:prstGeom>
                    <a:noFill/>
                  </pic:spPr>
                </pic:pic>
              </a:graphicData>
            </a:graphic>
            <wp14:sizeRelH relativeFrom="page">
              <wp14:pctWidth>0</wp14:pctWidth>
            </wp14:sizeRelH>
            <wp14:sizeRelV relativeFrom="page">
              <wp14:pctHeight>0</wp14:pctHeight>
            </wp14:sizeRelV>
          </wp:anchor>
        </w:drawing>
      </w:r>
    </w:p>
    <w:p w:rsidR="005A30DD" w:rsidRDefault="005A30DD" w:rsidP="00E20DF3">
      <w:pPr>
        <w:spacing w:line="276" w:lineRule="auto"/>
        <w:jc w:val="both"/>
        <w:rPr>
          <w:rFonts w:ascii="Cambria" w:hAnsi="Cambria"/>
          <w:sz w:val="20"/>
          <w:szCs w:val="20"/>
          <w:lang w:val="en-US"/>
        </w:rPr>
      </w:pPr>
    </w:p>
    <w:p w:rsidR="005A30DD" w:rsidRDefault="005A30DD" w:rsidP="00E20DF3">
      <w:pPr>
        <w:spacing w:line="276" w:lineRule="auto"/>
        <w:jc w:val="both"/>
        <w:rPr>
          <w:rFonts w:ascii="Cambria" w:hAnsi="Cambria"/>
          <w:sz w:val="20"/>
          <w:szCs w:val="20"/>
          <w:lang w:val="en-US"/>
        </w:rPr>
      </w:pPr>
    </w:p>
    <w:p w:rsidR="005A30DD" w:rsidRPr="009A53DC" w:rsidRDefault="005A30DD" w:rsidP="00E20DF3">
      <w:pPr>
        <w:spacing w:line="276" w:lineRule="auto"/>
        <w:jc w:val="both"/>
        <w:rPr>
          <w:rFonts w:ascii="Cambria" w:hAnsi="Cambria"/>
          <w:sz w:val="20"/>
          <w:szCs w:val="20"/>
          <w:lang w:val="en-US"/>
        </w:rPr>
      </w:pPr>
    </w:p>
    <w:p w:rsidR="008B1657" w:rsidRDefault="008B1657" w:rsidP="00E20DF3">
      <w:pPr>
        <w:overflowPunct w:val="0"/>
        <w:autoSpaceDE w:val="0"/>
        <w:autoSpaceDN w:val="0"/>
        <w:adjustRightInd w:val="0"/>
        <w:spacing w:line="276" w:lineRule="auto"/>
        <w:rPr>
          <w:rStyle w:val="hps"/>
          <w:rFonts w:ascii="Cambria" w:hAnsi="Cambria"/>
          <w:sz w:val="20"/>
          <w:szCs w:val="20"/>
          <w:highlight w:val="yellow"/>
        </w:rPr>
      </w:pPr>
    </w:p>
    <w:p w:rsidR="008B1657" w:rsidRDefault="008B1657" w:rsidP="00E20DF3">
      <w:pPr>
        <w:overflowPunct w:val="0"/>
        <w:autoSpaceDE w:val="0"/>
        <w:autoSpaceDN w:val="0"/>
        <w:adjustRightInd w:val="0"/>
        <w:spacing w:line="276" w:lineRule="auto"/>
        <w:rPr>
          <w:rStyle w:val="hps"/>
          <w:rFonts w:ascii="Cambria" w:hAnsi="Cambria"/>
          <w:sz w:val="20"/>
          <w:szCs w:val="20"/>
          <w:highlight w:val="yellow"/>
        </w:rPr>
      </w:pPr>
    </w:p>
    <w:p w:rsidR="008B1657" w:rsidRDefault="008B1657" w:rsidP="00E20DF3">
      <w:pPr>
        <w:overflowPunct w:val="0"/>
        <w:autoSpaceDE w:val="0"/>
        <w:autoSpaceDN w:val="0"/>
        <w:adjustRightInd w:val="0"/>
        <w:spacing w:line="276" w:lineRule="auto"/>
        <w:rPr>
          <w:rStyle w:val="hps"/>
          <w:rFonts w:ascii="Cambria" w:hAnsi="Cambria"/>
          <w:sz w:val="20"/>
          <w:szCs w:val="20"/>
          <w:highlight w:val="yellow"/>
        </w:rPr>
      </w:pPr>
    </w:p>
    <w:p w:rsidR="008B1657" w:rsidRDefault="008B1657" w:rsidP="00E20DF3">
      <w:pPr>
        <w:overflowPunct w:val="0"/>
        <w:autoSpaceDE w:val="0"/>
        <w:autoSpaceDN w:val="0"/>
        <w:adjustRightInd w:val="0"/>
        <w:spacing w:line="276" w:lineRule="auto"/>
        <w:rPr>
          <w:rStyle w:val="hps"/>
          <w:rFonts w:ascii="Cambria" w:hAnsi="Cambria"/>
          <w:sz w:val="20"/>
          <w:szCs w:val="20"/>
          <w:highlight w:val="yellow"/>
        </w:rPr>
      </w:pPr>
    </w:p>
    <w:p w:rsidR="008B1657" w:rsidRPr="007A6E68" w:rsidRDefault="007A6E68" w:rsidP="007A6E68">
      <w:pPr>
        <w:overflowPunct w:val="0"/>
        <w:autoSpaceDE w:val="0"/>
        <w:autoSpaceDN w:val="0"/>
        <w:adjustRightInd w:val="0"/>
        <w:spacing w:line="276" w:lineRule="auto"/>
        <w:jc w:val="center"/>
        <w:rPr>
          <w:rStyle w:val="hps"/>
          <w:rFonts w:ascii="Cambria" w:hAnsi="Cambria"/>
          <w:sz w:val="18"/>
          <w:szCs w:val="18"/>
          <w:highlight w:val="yellow"/>
        </w:rPr>
      </w:pPr>
      <w:r>
        <w:rPr>
          <w:rStyle w:val="hps"/>
          <w:rFonts w:ascii="Cambria" w:hAnsi="Cambria"/>
          <w:sz w:val="18"/>
          <w:szCs w:val="18"/>
        </w:rPr>
        <w:t>Figure</w:t>
      </w:r>
      <w:r w:rsidR="007F2ADF">
        <w:rPr>
          <w:rStyle w:val="hps"/>
          <w:rFonts w:ascii="Cambria" w:hAnsi="Cambria"/>
          <w:sz w:val="18"/>
          <w:szCs w:val="18"/>
        </w:rPr>
        <w:t xml:space="preserve"> 2. Masjid of </w:t>
      </w:r>
      <w:proofErr w:type="spellStart"/>
      <w:r w:rsidR="007F2ADF">
        <w:rPr>
          <w:rStyle w:val="hps"/>
          <w:rFonts w:ascii="Cambria" w:hAnsi="Cambria"/>
          <w:sz w:val="18"/>
          <w:szCs w:val="18"/>
        </w:rPr>
        <w:t>Tercuman</w:t>
      </w:r>
      <w:proofErr w:type="spellEnd"/>
      <w:r w:rsidRPr="007A6E68">
        <w:rPr>
          <w:rStyle w:val="hps"/>
          <w:rFonts w:ascii="Cambria" w:hAnsi="Cambria"/>
          <w:sz w:val="18"/>
          <w:szCs w:val="18"/>
        </w:rPr>
        <w:t xml:space="preserve">, Masjid of </w:t>
      </w:r>
      <w:proofErr w:type="spellStart"/>
      <w:r w:rsidR="007F2ADF">
        <w:rPr>
          <w:rStyle w:val="hps"/>
          <w:rFonts w:ascii="Cambria" w:hAnsi="Cambria"/>
          <w:sz w:val="18"/>
          <w:szCs w:val="18"/>
        </w:rPr>
        <w:t>S</w:t>
      </w:r>
      <w:r w:rsidRPr="007A6E68">
        <w:rPr>
          <w:rStyle w:val="hps"/>
          <w:rFonts w:ascii="Cambria" w:hAnsi="Cambria"/>
          <w:sz w:val="18"/>
          <w:szCs w:val="18"/>
        </w:rPr>
        <w:t>ekerf</w:t>
      </w:r>
      <w:r w:rsidR="007F2ADF">
        <w:rPr>
          <w:rStyle w:val="hps"/>
          <w:rFonts w:ascii="Cambria" w:hAnsi="Cambria"/>
          <w:sz w:val="18"/>
          <w:szCs w:val="18"/>
        </w:rPr>
        <w:t>u</w:t>
      </w:r>
      <w:r w:rsidRPr="007A6E68">
        <w:rPr>
          <w:rStyle w:val="hps"/>
          <w:rFonts w:ascii="Cambria" w:hAnsi="Cambria"/>
          <w:sz w:val="18"/>
          <w:szCs w:val="18"/>
        </w:rPr>
        <w:t>ru</w:t>
      </w:r>
      <w:r w:rsidR="007F2ADF">
        <w:rPr>
          <w:rStyle w:val="hps"/>
          <w:rFonts w:ascii="Cambria" w:hAnsi="Cambria"/>
          <w:sz w:val="18"/>
          <w:szCs w:val="18"/>
        </w:rPr>
        <w:t>s</w:t>
      </w:r>
      <w:proofErr w:type="spellEnd"/>
      <w:r w:rsidRPr="007A6E68">
        <w:rPr>
          <w:rStyle w:val="hps"/>
          <w:rFonts w:ascii="Cambria" w:hAnsi="Cambria"/>
          <w:sz w:val="18"/>
          <w:szCs w:val="18"/>
        </w:rPr>
        <w:t xml:space="preserve">, Masjid of </w:t>
      </w:r>
      <w:proofErr w:type="spellStart"/>
      <w:r w:rsidRPr="007A6E68">
        <w:rPr>
          <w:rStyle w:val="hps"/>
          <w:rFonts w:ascii="Cambria" w:hAnsi="Cambria"/>
          <w:sz w:val="18"/>
          <w:szCs w:val="18"/>
        </w:rPr>
        <w:t>Abdulaziz</w:t>
      </w:r>
      <w:proofErr w:type="spellEnd"/>
      <w:r w:rsidRPr="007A6E68">
        <w:rPr>
          <w:rStyle w:val="hps"/>
          <w:rFonts w:ascii="Cambria" w:hAnsi="Cambria"/>
          <w:sz w:val="18"/>
          <w:szCs w:val="18"/>
        </w:rPr>
        <w:t xml:space="preserve"> Plans</w:t>
      </w:r>
    </w:p>
    <w:p w:rsidR="007A6E68" w:rsidRDefault="007A6E68" w:rsidP="007A6E68">
      <w:pPr>
        <w:spacing w:line="276" w:lineRule="auto"/>
        <w:jc w:val="both"/>
        <w:rPr>
          <w:rStyle w:val="hps"/>
          <w:rFonts w:ascii="Cambria" w:hAnsi="Cambria"/>
          <w:sz w:val="20"/>
          <w:szCs w:val="20"/>
          <w:lang w:val="en-US"/>
        </w:rPr>
      </w:pPr>
    </w:p>
    <w:p w:rsidR="008B1657" w:rsidRDefault="007A6E68" w:rsidP="007A6E68">
      <w:pPr>
        <w:spacing w:line="276" w:lineRule="auto"/>
        <w:jc w:val="both"/>
        <w:rPr>
          <w:rStyle w:val="hps"/>
          <w:rFonts w:ascii="Cambria" w:hAnsi="Cambria"/>
          <w:sz w:val="20"/>
          <w:szCs w:val="20"/>
          <w:lang w:val="en-US"/>
        </w:rPr>
      </w:pPr>
      <w:r w:rsidRPr="007A6E68">
        <w:rPr>
          <w:rStyle w:val="hps"/>
          <w:rFonts w:ascii="Cambria" w:hAnsi="Cambria"/>
          <w:sz w:val="20"/>
          <w:szCs w:val="20"/>
          <w:lang w:val="en-US"/>
        </w:rPr>
        <w:t xml:space="preserve">It is seen that </w:t>
      </w:r>
      <w:proofErr w:type="gramStart"/>
      <w:r w:rsidRPr="007A6E68">
        <w:rPr>
          <w:rStyle w:val="hps"/>
          <w:rFonts w:ascii="Cambria" w:hAnsi="Cambria"/>
          <w:sz w:val="20"/>
          <w:szCs w:val="20"/>
          <w:lang w:val="en-US"/>
        </w:rPr>
        <w:t>3</w:t>
      </w:r>
      <w:proofErr w:type="gramEnd"/>
      <w:r w:rsidRPr="007A6E68">
        <w:rPr>
          <w:rStyle w:val="hps"/>
          <w:rFonts w:ascii="Cambria" w:hAnsi="Cambria"/>
          <w:sz w:val="20"/>
          <w:szCs w:val="20"/>
          <w:lang w:val="en-US"/>
        </w:rPr>
        <w:t xml:space="preserve"> of the Seljuk mosque structures have two spaces. Although these masjids are discrete </w:t>
      </w:r>
      <w:r w:rsidR="007F2ADF">
        <w:rPr>
          <w:rStyle w:val="hps"/>
          <w:rFonts w:ascii="Cambria" w:hAnsi="Cambria"/>
          <w:sz w:val="20"/>
          <w:szCs w:val="20"/>
          <w:lang w:val="en-US"/>
        </w:rPr>
        <w:t>constructions</w:t>
      </w:r>
      <w:r w:rsidRPr="007A6E68">
        <w:rPr>
          <w:rStyle w:val="hps"/>
          <w:rFonts w:ascii="Cambria" w:hAnsi="Cambria"/>
          <w:sz w:val="20"/>
          <w:szCs w:val="20"/>
          <w:lang w:val="en-US"/>
        </w:rPr>
        <w:t>, there is a garden with or without green spaces in their immediate surroundings. Most of the ga</w:t>
      </w:r>
      <w:r>
        <w:rPr>
          <w:rStyle w:val="hps"/>
          <w:rFonts w:ascii="Cambria" w:hAnsi="Cambria"/>
          <w:sz w:val="20"/>
          <w:szCs w:val="20"/>
          <w:lang w:val="en-US"/>
        </w:rPr>
        <w:t>rdens are not sheltered (Figure</w:t>
      </w:r>
      <w:r w:rsidRPr="007A6E68">
        <w:rPr>
          <w:rStyle w:val="hps"/>
          <w:rFonts w:ascii="Cambria" w:hAnsi="Cambria"/>
          <w:sz w:val="20"/>
          <w:szCs w:val="20"/>
          <w:lang w:val="en-US"/>
        </w:rPr>
        <w:t xml:space="preserve"> 3)</w:t>
      </w:r>
      <w:r>
        <w:rPr>
          <w:rStyle w:val="hps"/>
          <w:rFonts w:ascii="Cambria" w:hAnsi="Cambria"/>
          <w:sz w:val="20"/>
          <w:szCs w:val="20"/>
          <w:lang w:val="en-US"/>
        </w:rPr>
        <w:t>.</w:t>
      </w:r>
    </w:p>
    <w:p w:rsidR="00D90652" w:rsidRPr="007A6E68" w:rsidRDefault="00D90652" w:rsidP="007A6E68">
      <w:pPr>
        <w:spacing w:line="276" w:lineRule="auto"/>
        <w:jc w:val="both"/>
        <w:rPr>
          <w:rStyle w:val="hps"/>
          <w:rFonts w:ascii="Cambria" w:hAnsi="Cambria"/>
          <w:sz w:val="20"/>
          <w:szCs w:val="20"/>
          <w:lang w:val="en-US"/>
        </w:rPr>
      </w:pPr>
    </w:p>
    <w:p w:rsidR="008B1657" w:rsidRPr="007A6E68" w:rsidRDefault="00652451" w:rsidP="007A6E68">
      <w:pPr>
        <w:spacing w:line="276" w:lineRule="auto"/>
        <w:jc w:val="both"/>
        <w:rPr>
          <w:rStyle w:val="hps"/>
          <w:rFonts w:ascii="Cambria" w:hAnsi="Cambria"/>
          <w:sz w:val="20"/>
          <w:szCs w:val="20"/>
          <w:lang w:val="en-US"/>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left:0;text-align:left;margin-left:133.85pt;margin-top:.45pt;width:122.65pt;height:104.9pt;z-index:251662335;mso-position-horizontal-relative:text;mso-position-vertical-relative:text;mso-width-relative:page;mso-height-relative:page">
            <v:imagedata r:id="rId12" o:title="2"/>
          </v:shape>
        </w:pict>
      </w:r>
      <w:r>
        <w:rPr>
          <w:noProof/>
        </w:rPr>
        <w:pict>
          <v:shape id="_x0000_s1039" type="#_x0000_t75" style="position:absolute;left:0;text-align:left;margin-left:254.6pt;margin-top:.45pt;width:119.25pt;height:104.9pt;z-index:251667456;mso-position-horizontal-relative:text;mso-position-vertical-relative:text;mso-width-relative:page;mso-height-relative:page">
            <v:imagedata r:id="rId13" o:title="3"/>
          </v:shape>
        </w:pict>
      </w:r>
      <w:r>
        <w:rPr>
          <w:noProof/>
        </w:rPr>
        <w:pict>
          <v:shape id="_x0000_s1037" type="#_x0000_t75" style="position:absolute;left:0;text-align:left;margin-left:.35pt;margin-top:.45pt;width:137.1pt;height:104.9pt;z-index:251663360;mso-position-horizontal-relative:text;mso-position-vertical-relative:text;mso-width-relative:page;mso-height-relative:page">
            <v:imagedata r:id="rId14" o:title="1"/>
          </v:shape>
        </w:pict>
      </w:r>
    </w:p>
    <w:p w:rsidR="008B1657" w:rsidRDefault="008B1657" w:rsidP="00E20DF3">
      <w:pPr>
        <w:overflowPunct w:val="0"/>
        <w:autoSpaceDE w:val="0"/>
        <w:autoSpaceDN w:val="0"/>
        <w:adjustRightInd w:val="0"/>
        <w:spacing w:line="276" w:lineRule="auto"/>
        <w:rPr>
          <w:rStyle w:val="hps"/>
          <w:rFonts w:ascii="Cambria" w:hAnsi="Cambria"/>
          <w:sz w:val="20"/>
          <w:szCs w:val="20"/>
          <w:highlight w:val="yellow"/>
        </w:rPr>
      </w:pPr>
    </w:p>
    <w:p w:rsidR="007A6E68" w:rsidRDefault="007A6E68" w:rsidP="00E20DF3">
      <w:pPr>
        <w:overflowPunct w:val="0"/>
        <w:autoSpaceDE w:val="0"/>
        <w:autoSpaceDN w:val="0"/>
        <w:adjustRightInd w:val="0"/>
        <w:spacing w:line="276" w:lineRule="auto"/>
        <w:rPr>
          <w:rStyle w:val="hps"/>
          <w:rFonts w:ascii="Cambria" w:hAnsi="Cambria"/>
          <w:sz w:val="20"/>
          <w:szCs w:val="20"/>
          <w:highlight w:val="yellow"/>
        </w:rPr>
      </w:pPr>
    </w:p>
    <w:p w:rsidR="007A6E68" w:rsidRDefault="007A6E68" w:rsidP="00E20DF3">
      <w:pPr>
        <w:overflowPunct w:val="0"/>
        <w:autoSpaceDE w:val="0"/>
        <w:autoSpaceDN w:val="0"/>
        <w:adjustRightInd w:val="0"/>
        <w:spacing w:line="276" w:lineRule="auto"/>
        <w:rPr>
          <w:rStyle w:val="hps"/>
          <w:rFonts w:ascii="Cambria" w:hAnsi="Cambria"/>
          <w:sz w:val="20"/>
          <w:szCs w:val="20"/>
          <w:highlight w:val="yellow"/>
        </w:rPr>
      </w:pPr>
    </w:p>
    <w:p w:rsidR="007A6E68" w:rsidRDefault="007A6E68" w:rsidP="00E20DF3">
      <w:pPr>
        <w:overflowPunct w:val="0"/>
        <w:autoSpaceDE w:val="0"/>
        <w:autoSpaceDN w:val="0"/>
        <w:adjustRightInd w:val="0"/>
        <w:spacing w:line="276" w:lineRule="auto"/>
        <w:rPr>
          <w:rStyle w:val="hps"/>
          <w:rFonts w:ascii="Cambria" w:hAnsi="Cambria"/>
          <w:sz w:val="20"/>
          <w:szCs w:val="20"/>
          <w:highlight w:val="yellow"/>
        </w:rPr>
      </w:pPr>
    </w:p>
    <w:p w:rsidR="007A6E68" w:rsidRDefault="007A6E68" w:rsidP="00E20DF3">
      <w:pPr>
        <w:overflowPunct w:val="0"/>
        <w:autoSpaceDE w:val="0"/>
        <w:autoSpaceDN w:val="0"/>
        <w:adjustRightInd w:val="0"/>
        <w:spacing w:line="276" w:lineRule="auto"/>
        <w:rPr>
          <w:rStyle w:val="hps"/>
          <w:rFonts w:ascii="Cambria" w:hAnsi="Cambria"/>
          <w:sz w:val="20"/>
          <w:szCs w:val="20"/>
          <w:highlight w:val="yellow"/>
        </w:rPr>
      </w:pPr>
    </w:p>
    <w:p w:rsidR="007A6E68" w:rsidRDefault="007A6E68" w:rsidP="00E20DF3">
      <w:pPr>
        <w:overflowPunct w:val="0"/>
        <w:autoSpaceDE w:val="0"/>
        <w:autoSpaceDN w:val="0"/>
        <w:adjustRightInd w:val="0"/>
        <w:spacing w:line="276" w:lineRule="auto"/>
        <w:rPr>
          <w:rStyle w:val="hps"/>
          <w:rFonts w:ascii="Cambria" w:hAnsi="Cambria"/>
          <w:sz w:val="20"/>
          <w:szCs w:val="20"/>
          <w:highlight w:val="yellow"/>
        </w:rPr>
      </w:pPr>
    </w:p>
    <w:p w:rsidR="007A6E68" w:rsidRDefault="007A6E68" w:rsidP="00E20DF3">
      <w:pPr>
        <w:overflowPunct w:val="0"/>
        <w:autoSpaceDE w:val="0"/>
        <w:autoSpaceDN w:val="0"/>
        <w:adjustRightInd w:val="0"/>
        <w:spacing w:line="276" w:lineRule="auto"/>
        <w:rPr>
          <w:rStyle w:val="hps"/>
          <w:rFonts w:ascii="Cambria" w:hAnsi="Cambria"/>
          <w:sz w:val="20"/>
          <w:szCs w:val="20"/>
          <w:highlight w:val="yellow"/>
        </w:rPr>
      </w:pPr>
    </w:p>
    <w:p w:rsidR="008B1657" w:rsidRPr="00D90652" w:rsidRDefault="00D90652" w:rsidP="00D90652">
      <w:pPr>
        <w:overflowPunct w:val="0"/>
        <w:autoSpaceDE w:val="0"/>
        <w:autoSpaceDN w:val="0"/>
        <w:adjustRightInd w:val="0"/>
        <w:spacing w:line="276" w:lineRule="auto"/>
        <w:jc w:val="center"/>
        <w:rPr>
          <w:rStyle w:val="hps"/>
          <w:rFonts w:ascii="Cambria" w:hAnsi="Cambria"/>
          <w:sz w:val="18"/>
          <w:szCs w:val="18"/>
          <w:highlight w:val="yellow"/>
        </w:rPr>
      </w:pPr>
      <w:r>
        <w:rPr>
          <w:rStyle w:val="hps"/>
          <w:rFonts w:ascii="Cambria" w:hAnsi="Cambria"/>
          <w:sz w:val="18"/>
          <w:szCs w:val="18"/>
        </w:rPr>
        <w:t>Fig</w:t>
      </w:r>
      <w:r w:rsidR="007F2ADF">
        <w:rPr>
          <w:rStyle w:val="hps"/>
          <w:rFonts w:ascii="Cambria" w:hAnsi="Cambria"/>
          <w:sz w:val="18"/>
          <w:szCs w:val="18"/>
        </w:rPr>
        <w:t xml:space="preserve">ure 3. </w:t>
      </w:r>
      <w:proofErr w:type="spellStart"/>
      <w:r w:rsidR="007F2ADF">
        <w:rPr>
          <w:rStyle w:val="hps"/>
          <w:rFonts w:ascii="Cambria" w:hAnsi="Cambria"/>
          <w:sz w:val="18"/>
          <w:szCs w:val="18"/>
        </w:rPr>
        <w:t>Hagia</w:t>
      </w:r>
      <w:proofErr w:type="spellEnd"/>
      <w:r w:rsidRPr="00D90652">
        <w:rPr>
          <w:rStyle w:val="hps"/>
          <w:rFonts w:ascii="Cambria" w:hAnsi="Cambria"/>
          <w:sz w:val="18"/>
          <w:szCs w:val="18"/>
        </w:rPr>
        <w:t xml:space="preserve"> Hasan Masjid, </w:t>
      </w:r>
      <w:proofErr w:type="spellStart"/>
      <w:r w:rsidRPr="00D90652">
        <w:rPr>
          <w:rStyle w:val="hps"/>
          <w:rFonts w:ascii="Cambria" w:hAnsi="Cambria"/>
          <w:sz w:val="18"/>
          <w:szCs w:val="18"/>
        </w:rPr>
        <w:t>Ho</w:t>
      </w:r>
      <w:r w:rsidR="007F2ADF">
        <w:rPr>
          <w:rStyle w:val="hps"/>
          <w:rFonts w:ascii="Cambria" w:hAnsi="Cambria"/>
          <w:sz w:val="18"/>
          <w:szCs w:val="18"/>
        </w:rPr>
        <w:t>dja</w:t>
      </w:r>
      <w:proofErr w:type="spellEnd"/>
      <w:r w:rsidRPr="00D90652">
        <w:rPr>
          <w:rStyle w:val="hps"/>
          <w:rFonts w:ascii="Cambria" w:hAnsi="Cambria"/>
          <w:sz w:val="18"/>
          <w:szCs w:val="18"/>
        </w:rPr>
        <w:t xml:space="preserve"> Hasan Masjid, </w:t>
      </w:r>
      <w:proofErr w:type="spellStart"/>
      <w:r w:rsidRPr="00D90652">
        <w:rPr>
          <w:rStyle w:val="hps"/>
          <w:rFonts w:ascii="Cambria" w:hAnsi="Cambria"/>
          <w:sz w:val="18"/>
          <w:szCs w:val="18"/>
        </w:rPr>
        <w:t>Kad</w:t>
      </w:r>
      <w:r w:rsidR="007F2ADF">
        <w:rPr>
          <w:rStyle w:val="hps"/>
          <w:rFonts w:ascii="Cambria" w:hAnsi="Cambria"/>
          <w:sz w:val="18"/>
          <w:szCs w:val="18"/>
        </w:rPr>
        <w:t>i</w:t>
      </w:r>
      <w:proofErr w:type="spellEnd"/>
      <w:r w:rsidR="007F2ADF">
        <w:rPr>
          <w:rStyle w:val="hps"/>
          <w:rFonts w:ascii="Cambria" w:hAnsi="Cambria"/>
          <w:sz w:val="18"/>
          <w:szCs w:val="18"/>
        </w:rPr>
        <w:t xml:space="preserve"> </w:t>
      </w:r>
      <w:proofErr w:type="spellStart"/>
      <w:r w:rsidR="007F2ADF">
        <w:rPr>
          <w:rStyle w:val="hps"/>
          <w:rFonts w:ascii="Cambria" w:hAnsi="Cambria"/>
          <w:sz w:val="18"/>
          <w:szCs w:val="18"/>
        </w:rPr>
        <w:t>I</w:t>
      </w:r>
      <w:r w:rsidRPr="00D90652">
        <w:rPr>
          <w:rStyle w:val="hps"/>
          <w:rFonts w:ascii="Cambria" w:hAnsi="Cambria"/>
          <w:sz w:val="18"/>
          <w:szCs w:val="18"/>
        </w:rPr>
        <w:t>zzettin</w:t>
      </w:r>
      <w:proofErr w:type="spellEnd"/>
      <w:r w:rsidRPr="00D90652">
        <w:rPr>
          <w:rStyle w:val="hps"/>
          <w:rFonts w:ascii="Cambria" w:hAnsi="Cambria"/>
          <w:sz w:val="18"/>
          <w:szCs w:val="18"/>
        </w:rPr>
        <w:t xml:space="preserve"> Masjid Plans</w:t>
      </w:r>
    </w:p>
    <w:p w:rsidR="00D90652" w:rsidRDefault="00D90652" w:rsidP="00D90652">
      <w:pPr>
        <w:spacing w:line="276" w:lineRule="auto"/>
        <w:jc w:val="both"/>
        <w:rPr>
          <w:rStyle w:val="hps"/>
          <w:rFonts w:ascii="Cambria" w:hAnsi="Cambria"/>
          <w:sz w:val="20"/>
          <w:szCs w:val="20"/>
          <w:lang w:val="en-US"/>
        </w:rPr>
      </w:pPr>
    </w:p>
    <w:p w:rsidR="00D90652" w:rsidRDefault="00D90652" w:rsidP="00B82758">
      <w:pPr>
        <w:spacing w:line="276" w:lineRule="auto"/>
        <w:jc w:val="both"/>
        <w:rPr>
          <w:rStyle w:val="hps"/>
          <w:rFonts w:ascii="Cambria" w:hAnsi="Cambria"/>
          <w:sz w:val="20"/>
          <w:szCs w:val="20"/>
          <w:lang w:val="en-US"/>
        </w:rPr>
      </w:pPr>
      <w:r w:rsidRPr="00D90652">
        <w:rPr>
          <w:rStyle w:val="hps"/>
          <w:rFonts w:ascii="Cambria" w:hAnsi="Cambria"/>
          <w:sz w:val="20"/>
          <w:szCs w:val="20"/>
          <w:lang w:val="en-US"/>
        </w:rPr>
        <w:t xml:space="preserve">It was found that </w:t>
      </w:r>
      <w:proofErr w:type="gramStart"/>
      <w:r w:rsidRPr="00D90652">
        <w:rPr>
          <w:rStyle w:val="hps"/>
          <w:rFonts w:ascii="Cambria" w:hAnsi="Cambria"/>
          <w:sz w:val="20"/>
          <w:szCs w:val="20"/>
          <w:lang w:val="en-US"/>
        </w:rPr>
        <w:t>4</w:t>
      </w:r>
      <w:proofErr w:type="gramEnd"/>
      <w:r w:rsidRPr="00D90652">
        <w:rPr>
          <w:rStyle w:val="hps"/>
          <w:rFonts w:ascii="Cambria" w:hAnsi="Cambria"/>
          <w:sz w:val="20"/>
          <w:szCs w:val="20"/>
          <w:lang w:val="en-US"/>
        </w:rPr>
        <w:t xml:space="preserve"> of the Seljuk mosque </w:t>
      </w:r>
      <w:r w:rsidR="007F2ADF">
        <w:rPr>
          <w:rStyle w:val="hps"/>
          <w:rFonts w:ascii="Cambria" w:hAnsi="Cambria"/>
          <w:sz w:val="20"/>
          <w:szCs w:val="20"/>
          <w:lang w:val="en-US"/>
        </w:rPr>
        <w:t>constructions</w:t>
      </w:r>
      <w:r w:rsidRPr="00D90652">
        <w:rPr>
          <w:rStyle w:val="hps"/>
          <w:rFonts w:ascii="Cambria" w:hAnsi="Cambria"/>
          <w:sz w:val="20"/>
          <w:szCs w:val="20"/>
          <w:lang w:val="en-US"/>
        </w:rPr>
        <w:t xml:space="preserve"> had three spaces. Half of these masjids are discrete structures, while half are adjacent structures. There is a garden with or without a green area in the immediate surroundings of the buildings with discrete order. These gard</w:t>
      </w:r>
      <w:r>
        <w:rPr>
          <w:rStyle w:val="hps"/>
          <w:rFonts w:ascii="Cambria" w:hAnsi="Cambria"/>
          <w:sz w:val="20"/>
          <w:szCs w:val="20"/>
          <w:lang w:val="en-US"/>
        </w:rPr>
        <w:t>ens are open to the public. (Fig</w:t>
      </w:r>
      <w:r w:rsidRPr="00D90652">
        <w:rPr>
          <w:rStyle w:val="hps"/>
          <w:rFonts w:ascii="Cambria" w:hAnsi="Cambria"/>
          <w:sz w:val="20"/>
          <w:szCs w:val="20"/>
          <w:lang w:val="en-US"/>
        </w:rPr>
        <w:t>ure 4).</w:t>
      </w:r>
    </w:p>
    <w:p w:rsidR="00E754FA" w:rsidRDefault="00E754FA" w:rsidP="00B82758">
      <w:pPr>
        <w:spacing w:line="276" w:lineRule="auto"/>
        <w:jc w:val="both"/>
        <w:rPr>
          <w:rStyle w:val="hps"/>
          <w:rFonts w:ascii="Cambria" w:hAnsi="Cambria"/>
          <w:sz w:val="20"/>
          <w:szCs w:val="20"/>
          <w:lang w:val="en-US"/>
        </w:rPr>
      </w:pPr>
      <w:r w:rsidRPr="00952E81">
        <w:rPr>
          <w:rStyle w:val="hps"/>
          <w:rFonts w:ascii="Cambria" w:hAnsi="Cambria"/>
          <w:sz w:val="20"/>
          <w:szCs w:val="20"/>
          <w:lang w:val="en-US"/>
        </w:rPr>
        <w:t xml:space="preserve">There is no overwhelming scale </w:t>
      </w:r>
      <w:proofErr w:type="gramStart"/>
      <w:r w:rsidRPr="00952E81">
        <w:rPr>
          <w:rStyle w:val="hps"/>
          <w:rFonts w:ascii="Cambria" w:hAnsi="Cambria"/>
          <w:sz w:val="20"/>
          <w:szCs w:val="20"/>
          <w:lang w:val="en-US"/>
        </w:rPr>
        <w:t>in the vicinity of</w:t>
      </w:r>
      <w:proofErr w:type="gramEnd"/>
      <w:r w:rsidRPr="00952E81">
        <w:rPr>
          <w:rStyle w:val="hps"/>
          <w:rFonts w:ascii="Cambria" w:hAnsi="Cambria"/>
          <w:sz w:val="20"/>
          <w:szCs w:val="20"/>
          <w:lang w:val="en-US"/>
        </w:rPr>
        <w:t xml:space="preserve"> the </w:t>
      </w:r>
      <w:proofErr w:type="spellStart"/>
      <w:r w:rsidR="007F2ADF">
        <w:rPr>
          <w:rStyle w:val="hps"/>
          <w:rFonts w:ascii="Cambria" w:hAnsi="Cambria"/>
          <w:sz w:val="20"/>
          <w:szCs w:val="20"/>
          <w:lang w:val="en-US"/>
        </w:rPr>
        <w:t>S</w:t>
      </w:r>
      <w:r w:rsidRPr="00952E81">
        <w:rPr>
          <w:rStyle w:val="hps"/>
          <w:rFonts w:ascii="Cambria" w:hAnsi="Cambria"/>
          <w:sz w:val="20"/>
          <w:szCs w:val="20"/>
          <w:lang w:val="en-US"/>
        </w:rPr>
        <w:t>erafettin</w:t>
      </w:r>
      <w:proofErr w:type="spellEnd"/>
      <w:r w:rsidRPr="00952E81">
        <w:rPr>
          <w:rStyle w:val="hps"/>
          <w:rFonts w:ascii="Cambria" w:hAnsi="Cambria"/>
          <w:sz w:val="20"/>
          <w:szCs w:val="20"/>
          <w:lang w:val="en-US"/>
        </w:rPr>
        <w:t xml:space="preserve"> and </w:t>
      </w:r>
      <w:proofErr w:type="spellStart"/>
      <w:r w:rsidRPr="00952E81">
        <w:rPr>
          <w:rStyle w:val="hps"/>
          <w:rFonts w:ascii="Cambria" w:hAnsi="Cambria"/>
          <w:sz w:val="20"/>
          <w:szCs w:val="20"/>
          <w:lang w:val="en-US"/>
        </w:rPr>
        <w:t>Selimiye</w:t>
      </w:r>
      <w:proofErr w:type="spellEnd"/>
      <w:r w:rsidRPr="00952E81">
        <w:rPr>
          <w:rStyle w:val="hps"/>
          <w:rFonts w:ascii="Cambria" w:hAnsi="Cambria"/>
          <w:sz w:val="20"/>
          <w:szCs w:val="20"/>
          <w:lang w:val="en-US"/>
        </w:rPr>
        <w:t xml:space="preserve"> Mosques, one of the classical Ottoman period buildings. These structures are in front of them, which define the spaces and main axes defined as</w:t>
      </w:r>
      <w:r>
        <w:rPr>
          <w:rStyle w:val="hps"/>
          <w:rFonts w:ascii="Cambria" w:hAnsi="Cambria"/>
          <w:sz w:val="20"/>
          <w:szCs w:val="20"/>
          <w:lang w:val="en-US"/>
        </w:rPr>
        <w:t xml:space="preserve"> squares. (Fig</w:t>
      </w:r>
      <w:r w:rsidRPr="00952E81">
        <w:rPr>
          <w:rStyle w:val="hps"/>
          <w:rFonts w:ascii="Cambria" w:hAnsi="Cambria"/>
          <w:sz w:val="20"/>
          <w:szCs w:val="20"/>
          <w:lang w:val="en-US"/>
        </w:rPr>
        <w:t>ure 5).</w:t>
      </w:r>
    </w:p>
    <w:p w:rsidR="00D90652" w:rsidRDefault="00D90652" w:rsidP="00E20DF3">
      <w:pPr>
        <w:overflowPunct w:val="0"/>
        <w:autoSpaceDE w:val="0"/>
        <w:autoSpaceDN w:val="0"/>
        <w:adjustRightInd w:val="0"/>
        <w:spacing w:line="276" w:lineRule="auto"/>
        <w:rPr>
          <w:rStyle w:val="hps"/>
          <w:rFonts w:ascii="Cambria" w:hAnsi="Cambria"/>
          <w:sz w:val="20"/>
          <w:szCs w:val="20"/>
          <w:highlight w:val="yellow"/>
        </w:rPr>
      </w:pPr>
    </w:p>
    <w:p w:rsidR="00D90652" w:rsidRDefault="00652451" w:rsidP="00E20DF3">
      <w:pPr>
        <w:overflowPunct w:val="0"/>
        <w:autoSpaceDE w:val="0"/>
        <w:autoSpaceDN w:val="0"/>
        <w:adjustRightInd w:val="0"/>
        <w:spacing w:line="276" w:lineRule="auto"/>
        <w:rPr>
          <w:rStyle w:val="hps"/>
          <w:rFonts w:ascii="Cambria" w:hAnsi="Cambria"/>
          <w:sz w:val="20"/>
          <w:szCs w:val="20"/>
          <w:highlight w:val="yellow"/>
        </w:rPr>
      </w:pPr>
      <w:r>
        <w:rPr>
          <w:noProof/>
        </w:rPr>
        <w:pict>
          <v:shape id="_x0000_s1041" type="#_x0000_t75" style="position:absolute;margin-left:133.85pt;margin-top:-.3pt;width:112.55pt;height:104.9pt;z-index:251671552;mso-position-horizontal-relative:text;mso-position-vertical-relative:text;mso-width-relative:page;mso-height-relative:page">
            <v:imagedata r:id="rId15" o:title="2"/>
          </v:shape>
        </w:pict>
      </w:r>
      <w:r>
        <w:rPr>
          <w:noProof/>
        </w:rPr>
        <w:pict>
          <v:shape id="_x0000_s1042" type="#_x0000_t75" style="position:absolute;margin-left:259.85pt;margin-top:.45pt;width:113.8pt;height:104.9pt;z-index:251673600;mso-position-horizontal-relative:text;mso-position-vertical-relative:text;mso-width-relative:page;mso-height-relative:page">
            <v:imagedata r:id="rId16" o:title="3"/>
          </v:shape>
        </w:pict>
      </w:r>
      <w:r>
        <w:rPr>
          <w:noProof/>
        </w:rPr>
        <w:pict>
          <v:shape id="_x0000_s1040" type="#_x0000_t75" style="position:absolute;margin-left:.35pt;margin-top:-.3pt;width:125.6pt;height:104.9pt;z-index:251669504;mso-position-horizontal:absolute;mso-position-horizontal-relative:text;mso-position-vertical:absolute;mso-position-vertical-relative:text;mso-width-relative:page;mso-height-relative:page">
            <v:imagedata r:id="rId17" o:title="1"/>
          </v:shape>
        </w:pict>
      </w:r>
    </w:p>
    <w:p w:rsidR="00D90652" w:rsidRDefault="00D90652" w:rsidP="00E20DF3">
      <w:pPr>
        <w:overflowPunct w:val="0"/>
        <w:autoSpaceDE w:val="0"/>
        <w:autoSpaceDN w:val="0"/>
        <w:adjustRightInd w:val="0"/>
        <w:spacing w:line="276" w:lineRule="auto"/>
        <w:rPr>
          <w:rStyle w:val="hps"/>
          <w:rFonts w:ascii="Cambria" w:hAnsi="Cambria"/>
          <w:sz w:val="20"/>
          <w:szCs w:val="20"/>
          <w:highlight w:val="yellow"/>
        </w:rPr>
      </w:pPr>
    </w:p>
    <w:p w:rsidR="00D90652" w:rsidRDefault="00D90652" w:rsidP="00E20DF3">
      <w:pPr>
        <w:overflowPunct w:val="0"/>
        <w:autoSpaceDE w:val="0"/>
        <w:autoSpaceDN w:val="0"/>
        <w:adjustRightInd w:val="0"/>
        <w:spacing w:line="276" w:lineRule="auto"/>
        <w:rPr>
          <w:rStyle w:val="hps"/>
          <w:rFonts w:ascii="Cambria" w:hAnsi="Cambria"/>
          <w:sz w:val="20"/>
          <w:szCs w:val="20"/>
          <w:highlight w:val="yellow"/>
        </w:rPr>
      </w:pPr>
    </w:p>
    <w:p w:rsidR="00D90652" w:rsidRDefault="00D90652" w:rsidP="00E20DF3">
      <w:pPr>
        <w:overflowPunct w:val="0"/>
        <w:autoSpaceDE w:val="0"/>
        <w:autoSpaceDN w:val="0"/>
        <w:adjustRightInd w:val="0"/>
        <w:spacing w:line="276" w:lineRule="auto"/>
        <w:rPr>
          <w:rStyle w:val="hps"/>
          <w:rFonts w:ascii="Cambria" w:hAnsi="Cambria"/>
          <w:sz w:val="20"/>
          <w:szCs w:val="20"/>
          <w:highlight w:val="yellow"/>
        </w:rPr>
      </w:pP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E754FA" w:rsidRDefault="00E754FA" w:rsidP="00E20DF3">
      <w:pPr>
        <w:overflowPunct w:val="0"/>
        <w:autoSpaceDE w:val="0"/>
        <w:autoSpaceDN w:val="0"/>
        <w:adjustRightInd w:val="0"/>
        <w:spacing w:line="276" w:lineRule="auto"/>
        <w:rPr>
          <w:rStyle w:val="hps"/>
          <w:rFonts w:ascii="Cambria" w:hAnsi="Cambria"/>
          <w:sz w:val="20"/>
          <w:szCs w:val="20"/>
          <w:highlight w:val="yellow"/>
        </w:rPr>
      </w:pPr>
    </w:p>
    <w:p w:rsidR="00E754FA" w:rsidRDefault="00E754FA" w:rsidP="00E20DF3">
      <w:pPr>
        <w:overflowPunct w:val="0"/>
        <w:autoSpaceDE w:val="0"/>
        <w:autoSpaceDN w:val="0"/>
        <w:adjustRightInd w:val="0"/>
        <w:spacing w:line="276" w:lineRule="auto"/>
        <w:rPr>
          <w:rStyle w:val="hps"/>
          <w:rFonts w:ascii="Cambria" w:hAnsi="Cambria"/>
          <w:sz w:val="20"/>
          <w:szCs w:val="20"/>
          <w:highlight w:val="yellow"/>
        </w:rPr>
      </w:pPr>
    </w:p>
    <w:p w:rsidR="00E754FA" w:rsidRDefault="00E754FA" w:rsidP="00E20DF3">
      <w:pPr>
        <w:overflowPunct w:val="0"/>
        <w:autoSpaceDE w:val="0"/>
        <w:autoSpaceDN w:val="0"/>
        <w:adjustRightInd w:val="0"/>
        <w:spacing w:line="276" w:lineRule="auto"/>
        <w:rPr>
          <w:rStyle w:val="hps"/>
          <w:rFonts w:ascii="Cambria" w:hAnsi="Cambria"/>
          <w:sz w:val="20"/>
          <w:szCs w:val="20"/>
          <w:highlight w:val="yellow"/>
        </w:rPr>
      </w:pPr>
    </w:p>
    <w:p w:rsidR="00952E81" w:rsidRPr="00952E81" w:rsidRDefault="00952E81" w:rsidP="00952E81">
      <w:pPr>
        <w:overflowPunct w:val="0"/>
        <w:autoSpaceDE w:val="0"/>
        <w:autoSpaceDN w:val="0"/>
        <w:adjustRightInd w:val="0"/>
        <w:spacing w:line="276" w:lineRule="auto"/>
        <w:jc w:val="center"/>
        <w:rPr>
          <w:rStyle w:val="hps"/>
          <w:rFonts w:ascii="Cambria" w:hAnsi="Cambria"/>
          <w:sz w:val="18"/>
          <w:szCs w:val="18"/>
        </w:rPr>
      </w:pPr>
      <w:r w:rsidRPr="00952E81">
        <w:rPr>
          <w:rStyle w:val="hps"/>
          <w:rFonts w:ascii="Cambria" w:hAnsi="Cambria"/>
          <w:sz w:val="18"/>
          <w:szCs w:val="18"/>
        </w:rPr>
        <w:t xml:space="preserve">Figure 4. </w:t>
      </w:r>
      <w:proofErr w:type="spellStart"/>
      <w:r w:rsidRPr="00952E81">
        <w:rPr>
          <w:rStyle w:val="hps"/>
          <w:rFonts w:ascii="Cambria" w:hAnsi="Cambria"/>
          <w:sz w:val="18"/>
          <w:szCs w:val="18"/>
        </w:rPr>
        <w:t>Beyhekim</w:t>
      </w:r>
      <w:proofErr w:type="spellEnd"/>
      <w:r w:rsidRPr="00952E81">
        <w:rPr>
          <w:rStyle w:val="hps"/>
          <w:rFonts w:ascii="Cambria" w:hAnsi="Cambria"/>
          <w:sz w:val="18"/>
          <w:szCs w:val="18"/>
        </w:rPr>
        <w:t xml:space="preserve"> Masjid, Bulgur </w:t>
      </w:r>
      <w:proofErr w:type="spellStart"/>
      <w:r w:rsidRPr="00952E81">
        <w:rPr>
          <w:rStyle w:val="hps"/>
          <w:rFonts w:ascii="Cambria" w:hAnsi="Cambria"/>
          <w:sz w:val="18"/>
          <w:szCs w:val="18"/>
        </w:rPr>
        <w:t>Tekke</w:t>
      </w:r>
      <w:proofErr w:type="spellEnd"/>
      <w:r w:rsidRPr="00952E81">
        <w:rPr>
          <w:rStyle w:val="hps"/>
          <w:rFonts w:ascii="Cambria" w:hAnsi="Cambria"/>
          <w:sz w:val="18"/>
          <w:szCs w:val="18"/>
        </w:rPr>
        <w:t xml:space="preserve"> Masjid, Tahir and </w:t>
      </w:r>
      <w:proofErr w:type="spellStart"/>
      <w:r w:rsidRPr="00952E81">
        <w:rPr>
          <w:rStyle w:val="hps"/>
          <w:rFonts w:ascii="Cambria" w:hAnsi="Cambria"/>
          <w:sz w:val="18"/>
          <w:szCs w:val="18"/>
        </w:rPr>
        <w:t>Zuhre</w:t>
      </w:r>
      <w:proofErr w:type="spellEnd"/>
      <w:r w:rsidRPr="00952E81">
        <w:rPr>
          <w:rStyle w:val="hps"/>
          <w:rFonts w:ascii="Cambria" w:hAnsi="Cambria"/>
          <w:sz w:val="18"/>
          <w:szCs w:val="18"/>
        </w:rPr>
        <w:t xml:space="preserve"> Masjid Plans</w:t>
      </w:r>
    </w:p>
    <w:p w:rsidR="00952E81" w:rsidRPr="00952E81" w:rsidRDefault="00952E81" w:rsidP="00952E81">
      <w:pPr>
        <w:spacing w:line="276" w:lineRule="auto"/>
        <w:jc w:val="both"/>
        <w:rPr>
          <w:rStyle w:val="hps"/>
          <w:rFonts w:ascii="Cambria" w:hAnsi="Cambria"/>
          <w:sz w:val="20"/>
          <w:szCs w:val="20"/>
          <w:lang w:val="en-US"/>
        </w:rPr>
      </w:pP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r>
        <w:rPr>
          <w:rFonts w:ascii="Cambria" w:hAnsi="Cambria"/>
          <w:noProof/>
          <w:sz w:val="20"/>
          <w:szCs w:val="20"/>
          <w:lang w:val="tr-TR"/>
        </w:rPr>
        <w:drawing>
          <wp:anchor distT="0" distB="0" distL="114300" distR="114300" simplePos="0" relativeHeight="251674624" behindDoc="0" locked="0" layoutInCell="1" allowOverlap="1">
            <wp:simplePos x="0" y="0"/>
            <wp:positionH relativeFrom="margin">
              <wp:align>center</wp:align>
            </wp:positionH>
            <wp:positionV relativeFrom="paragraph">
              <wp:posOffset>9525</wp:posOffset>
            </wp:positionV>
            <wp:extent cx="1672846" cy="1692000"/>
            <wp:effectExtent l="0" t="0" r="3810" b="3810"/>
            <wp:wrapNone/>
            <wp:docPr id="12" name="Resim 12" descr="plan serafedd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lan serafeddin"/>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672846" cy="1692000"/>
                    </a:xfrm>
                    <a:prstGeom prst="rect">
                      <a:avLst/>
                    </a:prstGeom>
                    <a:noFill/>
                  </pic:spPr>
                </pic:pic>
              </a:graphicData>
            </a:graphic>
            <wp14:sizeRelH relativeFrom="page">
              <wp14:pctWidth>0</wp14:pctWidth>
            </wp14:sizeRelH>
            <wp14:sizeRelV relativeFrom="page">
              <wp14:pctHeight>0</wp14:pctHeight>
            </wp14:sizeRelV>
          </wp:anchor>
        </w:drawing>
      </w: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952E81" w:rsidRDefault="00952E81" w:rsidP="00952E81">
      <w:pPr>
        <w:overflowPunct w:val="0"/>
        <w:autoSpaceDE w:val="0"/>
        <w:autoSpaceDN w:val="0"/>
        <w:adjustRightInd w:val="0"/>
        <w:spacing w:line="276" w:lineRule="auto"/>
        <w:jc w:val="center"/>
        <w:rPr>
          <w:rStyle w:val="hps"/>
          <w:rFonts w:ascii="Cambria" w:hAnsi="Cambria"/>
          <w:sz w:val="20"/>
          <w:szCs w:val="20"/>
          <w:highlight w:val="yellow"/>
        </w:rPr>
      </w:pPr>
      <w:r>
        <w:rPr>
          <w:rStyle w:val="hps"/>
          <w:rFonts w:ascii="Cambria" w:hAnsi="Cambria"/>
          <w:sz w:val="18"/>
          <w:szCs w:val="18"/>
        </w:rPr>
        <w:t>Fig</w:t>
      </w:r>
      <w:r w:rsidRPr="00952E81">
        <w:rPr>
          <w:rStyle w:val="hps"/>
          <w:rFonts w:ascii="Cambria" w:hAnsi="Cambria"/>
          <w:sz w:val="18"/>
          <w:szCs w:val="18"/>
        </w:rPr>
        <w:t xml:space="preserve">ure 5. </w:t>
      </w:r>
      <w:proofErr w:type="spellStart"/>
      <w:r w:rsidR="007F2ADF">
        <w:rPr>
          <w:rStyle w:val="hps"/>
          <w:rFonts w:ascii="Cambria" w:hAnsi="Cambria"/>
          <w:sz w:val="18"/>
          <w:szCs w:val="18"/>
        </w:rPr>
        <w:t>S</w:t>
      </w:r>
      <w:r w:rsidRPr="00952E81">
        <w:rPr>
          <w:rStyle w:val="hps"/>
          <w:rFonts w:ascii="Cambria" w:hAnsi="Cambria"/>
          <w:sz w:val="18"/>
          <w:szCs w:val="18"/>
        </w:rPr>
        <w:t>erafettin</w:t>
      </w:r>
      <w:proofErr w:type="spellEnd"/>
      <w:r w:rsidRPr="00952E81">
        <w:rPr>
          <w:rStyle w:val="hps"/>
          <w:rFonts w:ascii="Cambria" w:hAnsi="Cambria"/>
          <w:sz w:val="18"/>
          <w:szCs w:val="18"/>
        </w:rPr>
        <w:t xml:space="preserve"> Mosque Plan</w:t>
      </w:r>
    </w:p>
    <w:p w:rsidR="00952E81" w:rsidRDefault="00952E81" w:rsidP="00952E81">
      <w:pPr>
        <w:spacing w:line="276" w:lineRule="auto"/>
        <w:jc w:val="both"/>
        <w:rPr>
          <w:rStyle w:val="hps"/>
          <w:rFonts w:ascii="Cambria" w:hAnsi="Cambria"/>
          <w:sz w:val="20"/>
          <w:szCs w:val="20"/>
          <w:lang w:val="en-US"/>
        </w:rPr>
      </w:pPr>
    </w:p>
    <w:p w:rsidR="00952E81" w:rsidRDefault="00952E81" w:rsidP="00952E81">
      <w:pPr>
        <w:spacing w:line="276" w:lineRule="auto"/>
        <w:jc w:val="both"/>
        <w:rPr>
          <w:rStyle w:val="hps"/>
          <w:rFonts w:ascii="Cambria" w:hAnsi="Cambria"/>
          <w:sz w:val="20"/>
          <w:szCs w:val="20"/>
          <w:lang w:val="en-US"/>
        </w:rPr>
      </w:pPr>
      <w:proofErr w:type="spellStart"/>
      <w:r w:rsidRPr="00952E81">
        <w:rPr>
          <w:rStyle w:val="hps"/>
          <w:rFonts w:ascii="Cambria" w:hAnsi="Cambria"/>
          <w:sz w:val="20"/>
          <w:szCs w:val="20"/>
          <w:lang w:val="en-US"/>
        </w:rPr>
        <w:t>Aziziye</w:t>
      </w:r>
      <w:proofErr w:type="spellEnd"/>
      <w:r w:rsidRPr="00952E81">
        <w:rPr>
          <w:rStyle w:val="hps"/>
          <w:rFonts w:ascii="Cambria" w:hAnsi="Cambria"/>
          <w:sz w:val="20"/>
          <w:szCs w:val="20"/>
          <w:lang w:val="en-US"/>
        </w:rPr>
        <w:t xml:space="preserve">, one of the mosques of the late Ottoman period, has great splendor in terms of location, scale, texture, space and facade decorations. Like other Ottoman mosques, it is in a position defining </w:t>
      </w:r>
      <w:r>
        <w:rPr>
          <w:rStyle w:val="hps"/>
          <w:rFonts w:ascii="Cambria" w:hAnsi="Cambria"/>
          <w:sz w:val="20"/>
          <w:szCs w:val="20"/>
          <w:lang w:val="en-US"/>
        </w:rPr>
        <w:t>the space in front of it (Fig</w:t>
      </w:r>
      <w:r w:rsidRPr="00952E81">
        <w:rPr>
          <w:rStyle w:val="hps"/>
          <w:rFonts w:ascii="Cambria" w:hAnsi="Cambria"/>
          <w:sz w:val="20"/>
          <w:szCs w:val="20"/>
          <w:lang w:val="en-US"/>
        </w:rPr>
        <w:t>ure 6)</w:t>
      </w:r>
      <w:r>
        <w:rPr>
          <w:rStyle w:val="hps"/>
          <w:rFonts w:ascii="Cambria" w:hAnsi="Cambria"/>
          <w:sz w:val="20"/>
          <w:szCs w:val="20"/>
          <w:lang w:val="en-US"/>
        </w:rPr>
        <w:t>.</w:t>
      </w:r>
    </w:p>
    <w:p w:rsidR="006C2360" w:rsidRDefault="006C2360" w:rsidP="00952E81">
      <w:pPr>
        <w:spacing w:line="276" w:lineRule="auto"/>
        <w:jc w:val="both"/>
        <w:rPr>
          <w:rStyle w:val="hps"/>
          <w:rFonts w:ascii="Cambria" w:hAnsi="Cambria"/>
          <w:sz w:val="20"/>
          <w:szCs w:val="20"/>
          <w:lang w:val="en-US"/>
        </w:rPr>
      </w:pPr>
    </w:p>
    <w:p w:rsidR="006C2360" w:rsidRDefault="006C2360" w:rsidP="00952E81">
      <w:pPr>
        <w:spacing w:line="276" w:lineRule="auto"/>
        <w:jc w:val="both"/>
        <w:rPr>
          <w:rStyle w:val="hps"/>
          <w:rFonts w:ascii="Cambria" w:hAnsi="Cambria"/>
          <w:sz w:val="20"/>
          <w:szCs w:val="20"/>
          <w:lang w:val="en-US"/>
        </w:rPr>
      </w:pPr>
    </w:p>
    <w:p w:rsidR="006C2360" w:rsidRDefault="006C2360" w:rsidP="00952E81">
      <w:pPr>
        <w:spacing w:line="276" w:lineRule="auto"/>
        <w:jc w:val="both"/>
        <w:rPr>
          <w:rStyle w:val="hps"/>
          <w:rFonts w:ascii="Cambria" w:hAnsi="Cambria"/>
          <w:sz w:val="20"/>
          <w:szCs w:val="20"/>
          <w:lang w:val="en-US"/>
        </w:rPr>
      </w:pPr>
    </w:p>
    <w:p w:rsidR="006C2360" w:rsidRDefault="006C2360" w:rsidP="00952E81">
      <w:pPr>
        <w:spacing w:line="276" w:lineRule="auto"/>
        <w:jc w:val="both"/>
        <w:rPr>
          <w:rStyle w:val="hps"/>
          <w:rFonts w:ascii="Cambria" w:hAnsi="Cambria"/>
          <w:sz w:val="20"/>
          <w:szCs w:val="20"/>
          <w:lang w:val="en-US"/>
        </w:rPr>
      </w:pPr>
    </w:p>
    <w:p w:rsidR="006C2360" w:rsidRDefault="006C2360" w:rsidP="00952E81">
      <w:pPr>
        <w:spacing w:line="276" w:lineRule="auto"/>
        <w:jc w:val="both"/>
        <w:rPr>
          <w:rStyle w:val="hps"/>
          <w:rFonts w:ascii="Cambria" w:hAnsi="Cambria"/>
          <w:sz w:val="20"/>
          <w:szCs w:val="20"/>
          <w:lang w:val="en-US"/>
        </w:rPr>
      </w:pPr>
    </w:p>
    <w:p w:rsidR="006C2360" w:rsidRDefault="006C2360" w:rsidP="00952E81">
      <w:pPr>
        <w:spacing w:line="276" w:lineRule="auto"/>
        <w:jc w:val="both"/>
        <w:rPr>
          <w:rStyle w:val="hps"/>
          <w:rFonts w:ascii="Cambria" w:hAnsi="Cambria"/>
          <w:sz w:val="20"/>
          <w:szCs w:val="20"/>
          <w:lang w:val="en-US"/>
        </w:rPr>
      </w:pPr>
      <w:bookmarkStart w:id="0" w:name="_GoBack"/>
      <w:bookmarkEnd w:id="0"/>
    </w:p>
    <w:p w:rsidR="00952E81" w:rsidRDefault="00952E81" w:rsidP="00952E81">
      <w:pPr>
        <w:spacing w:line="276" w:lineRule="auto"/>
        <w:jc w:val="both"/>
        <w:rPr>
          <w:rStyle w:val="hps"/>
          <w:rFonts w:ascii="Cambria" w:hAnsi="Cambria"/>
          <w:sz w:val="20"/>
          <w:szCs w:val="20"/>
          <w:lang w:val="en-US"/>
        </w:rPr>
      </w:pPr>
    </w:p>
    <w:p w:rsidR="00952E81" w:rsidRDefault="00652451" w:rsidP="00952E81">
      <w:pPr>
        <w:spacing w:line="276" w:lineRule="auto"/>
        <w:jc w:val="both"/>
        <w:rPr>
          <w:rStyle w:val="hps"/>
          <w:rFonts w:ascii="Cambria" w:hAnsi="Cambria"/>
          <w:sz w:val="20"/>
          <w:szCs w:val="20"/>
          <w:lang w:val="en-US"/>
        </w:rPr>
      </w:pPr>
      <w:r>
        <w:rPr>
          <w:noProof/>
        </w:rPr>
        <w:lastRenderedPageBreak/>
        <w:pict>
          <v:shape id="_x0000_s1045" type="#_x0000_t75" style="position:absolute;left:0;text-align:left;margin-left:0;margin-top:.45pt;width:188pt;height:133.25pt;z-index:251676672;mso-position-horizontal:center;mso-position-horizontal-relative:margin;mso-position-vertical:absolute;mso-position-vertical-relative:text;mso-width-relative:page;mso-height-relative:page">
            <v:imagedata r:id="rId19" o:title="4"/>
            <w10:wrap anchorx="margin"/>
          </v:shape>
        </w:pict>
      </w:r>
    </w:p>
    <w:p w:rsidR="00952E81" w:rsidRDefault="00952E81" w:rsidP="00952E81">
      <w:pPr>
        <w:spacing w:line="276" w:lineRule="auto"/>
        <w:jc w:val="both"/>
        <w:rPr>
          <w:rStyle w:val="hps"/>
          <w:rFonts w:ascii="Cambria" w:hAnsi="Cambria"/>
          <w:sz w:val="20"/>
          <w:szCs w:val="20"/>
          <w:lang w:val="en-US"/>
        </w:rPr>
      </w:pPr>
    </w:p>
    <w:p w:rsidR="00952E81" w:rsidRDefault="00952E81" w:rsidP="00952E81">
      <w:pPr>
        <w:spacing w:line="276" w:lineRule="auto"/>
        <w:jc w:val="both"/>
        <w:rPr>
          <w:rStyle w:val="hps"/>
          <w:rFonts w:ascii="Cambria" w:hAnsi="Cambria"/>
          <w:sz w:val="20"/>
          <w:szCs w:val="20"/>
          <w:lang w:val="en-US"/>
        </w:rPr>
      </w:pPr>
    </w:p>
    <w:p w:rsidR="00952E81" w:rsidRDefault="00952E81" w:rsidP="00952E81">
      <w:pPr>
        <w:spacing w:line="276" w:lineRule="auto"/>
        <w:jc w:val="both"/>
        <w:rPr>
          <w:rStyle w:val="hps"/>
          <w:rFonts w:ascii="Cambria" w:hAnsi="Cambria"/>
          <w:sz w:val="20"/>
          <w:szCs w:val="20"/>
          <w:lang w:val="en-US"/>
        </w:rPr>
      </w:pPr>
    </w:p>
    <w:p w:rsidR="00952E81" w:rsidRDefault="00952E81" w:rsidP="00952E81">
      <w:pPr>
        <w:spacing w:line="276" w:lineRule="auto"/>
        <w:jc w:val="both"/>
        <w:rPr>
          <w:rStyle w:val="hps"/>
          <w:rFonts w:ascii="Cambria" w:hAnsi="Cambria"/>
          <w:sz w:val="20"/>
          <w:szCs w:val="20"/>
          <w:lang w:val="en-US"/>
        </w:rPr>
      </w:pPr>
    </w:p>
    <w:p w:rsidR="00952E81" w:rsidRDefault="00952E81" w:rsidP="00952E81">
      <w:pPr>
        <w:spacing w:line="276" w:lineRule="auto"/>
        <w:jc w:val="both"/>
        <w:rPr>
          <w:rStyle w:val="hps"/>
          <w:rFonts w:ascii="Cambria" w:hAnsi="Cambria"/>
          <w:sz w:val="20"/>
          <w:szCs w:val="20"/>
          <w:lang w:val="en-US"/>
        </w:rPr>
      </w:pPr>
    </w:p>
    <w:p w:rsidR="00952E81" w:rsidRDefault="00952E81" w:rsidP="00952E81">
      <w:pPr>
        <w:spacing w:line="276" w:lineRule="auto"/>
        <w:jc w:val="both"/>
        <w:rPr>
          <w:rStyle w:val="hps"/>
          <w:rFonts w:ascii="Cambria" w:hAnsi="Cambria"/>
          <w:sz w:val="20"/>
          <w:szCs w:val="20"/>
          <w:lang w:val="en-US"/>
        </w:rPr>
      </w:pPr>
    </w:p>
    <w:p w:rsidR="00952E81" w:rsidRDefault="00952E81" w:rsidP="00952E81">
      <w:pPr>
        <w:spacing w:line="276" w:lineRule="auto"/>
        <w:jc w:val="both"/>
        <w:rPr>
          <w:rStyle w:val="hps"/>
          <w:rFonts w:ascii="Cambria" w:hAnsi="Cambria"/>
          <w:sz w:val="20"/>
          <w:szCs w:val="20"/>
          <w:lang w:val="en-US"/>
        </w:rPr>
      </w:pPr>
    </w:p>
    <w:p w:rsidR="00952E81" w:rsidRDefault="00952E81" w:rsidP="00952E81">
      <w:pPr>
        <w:spacing w:line="276" w:lineRule="auto"/>
        <w:jc w:val="both"/>
        <w:rPr>
          <w:rStyle w:val="hps"/>
          <w:rFonts w:ascii="Cambria" w:hAnsi="Cambria"/>
          <w:sz w:val="20"/>
          <w:szCs w:val="20"/>
          <w:lang w:val="en-US"/>
        </w:rPr>
      </w:pPr>
    </w:p>
    <w:p w:rsidR="00952E81" w:rsidRPr="00952E81" w:rsidRDefault="00952E81" w:rsidP="00952E81">
      <w:pPr>
        <w:spacing w:line="276" w:lineRule="auto"/>
        <w:jc w:val="both"/>
        <w:rPr>
          <w:rStyle w:val="hps"/>
          <w:rFonts w:ascii="Cambria" w:hAnsi="Cambria"/>
          <w:sz w:val="20"/>
          <w:szCs w:val="20"/>
          <w:lang w:val="en-US"/>
        </w:rPr>
      </w:pPr>
    </w:p>
    <w:p w:rsidR="00952E81" w:rsidRDefault="00952E81" w:rsidP="00952E81">
      <w:pPr>
        <w:overflowPunct w:val="0"/>
        <w:autoSpaceDE w:val="0"/>
        <w:autoSpaceDN w:val="0"/>
        <w:adjustRightInd w:val="0"/>
        <w:spacing w:line="276" w:lineRule="auto"/>
        <w:jc w:val="center"/>
        <w:rPr>
          <w:rStyle w:val="hps"/>
          <w:rFonts w:ascii="Cambria" w:hAnsi="Cambria"/>
          <w:sz w:val="20"/>
          <w:szCs w:val="20"/>
          <w:highlight w:val="yellow"/>
        </w:rPr>
      </w:pPr>
      <w:r>
        <w:rPr>
          <w:rStyle w:val="hps"/>
          <w:rFonts w:ascii="Cambria" w:hAnsi="Cambria"/>
          <w:sz w:val="18"/>
          <w:szCs w:val="18"/>
        </w:rPr>
        <w:t xml:space="preserve">Figure 6. </w:t>
      </w:r>
      <w:proofErr w:type="spellStart"/>
      <w:r>
        <w:rPr>
          <w:rStyle w:val="hps"/>
          <w:rFonts w:ascii="Cambria" w:hAnsi="Cambria"/>
          <w:sz w:val="18"/>
          <w:szCs w:val="18"/>
        </w:rPr>
        <w:t>Aziziye</w:t>
      </w:r>
      <w:proofErr w:type="spellEnd"/>
      <w:r w:rsidRPr="00952E81">
        <w:rPr>
          <w:rStyle w:val="hps"/>
          <w:rFonts w:ascii="Cambria" w:hAnsi="Cambria"/>
          <w:sz w:val="18"/>
          <w:szCs w:val="18"/>
        </w:rPr>
        <w:t xml:space="preserve"> Mosque Plan</w:t>
      </w:r>
    </w:p>
    <w:p w:rsidR="00952E81" w:rsidRDefault="00952E81" w:rsidP="00952E81">
      <w:pPr>
        <w:spacing w:line="276" w:lineRule="auto"/>
        <w:jc w:val="both"/>
        <w:rPr>
          <w:rStyle w:val="hps"/>
          <w:rFonts w:ascii="Cambria" w:hAnsi="Cambria"/>
          <w:sz w:val="20"/>
          <w:szCs w:val="20"/>
          <w:lang w:val="en-US"/>
        </w:rPr>
      </w:pPr>
      <w:r w:rsidRPr="00952E81">
        <w:rPr>
          <w:rStyle w:val="hps"/>
          <w:rFonts w:ascii="Cambria" w:hAnsi="Cambria"/>
          <w:sz w:val="20"/>
          <w:szCs w:val="20"/>
          <w:lang w:val="en-US"/>
        </w:rPr>
        <w:t xml:space="preserve">When the mosque </w:t>
      </w:r>
      <w:r w:rsidR="007F2ADF">
        <w:rPr>
          <w:rStyle w:val="hps"/>
          <w:rFonts w:ascii="Cambria" w:hAnsi="Cambria"/>
          <w:sz w:val="20"/>
          <w:szCs w:val="20"/>
          <w:lang w:val="en-US"/>
        </w:rPr>
        <w:t>constructions</w:t>
      </w:r>
      <w:r w:rsidRPr="00952E81">
        <w:rPr>
          <w:rStyle w:val="hps"/>
          <w:rFonts w:ascii="Cambria" w:hAnsi="Cambria"/>
          <w:sz w:val="20"/>
          <w:szCs w:val="20"/>
          <w:lang w:val="en-US"/>
        </w:rPr>
        <w:t xml:space="preserve"> </w:t>
      </w:r>
      <w:proofErr w:type="gramStart"/>
      <w:r w:rsidRPr="00952E81">
        <w:rPr>
          <w:rStyle w:val="hps"/>
          <w:rFonts w:ascii="Cambria" w:hAnsi="Cambria"/>
          <w:sz w:val="20"/>
          <w:szCs w:val="20"/>
          <w:lang w:val="en-US"/>
        </w:rPr>
        <w:t>are examined</w:t>
      </w:r>
      <w:proofErr w:type="gramEnd"/>
      <w:r w:rsidRPr="00952E81">
        <w:rPr>
          <w:rStyle w:val="hps"/>
          <w:rFonts w:ascii="Cambria" w:hAnsi="Cambria"/>
          <w:sz w:val="20"/>
          <w:szCs w:val="20"/>
          <w:lang w:val="en-US"/>
        </w:rPr>
        <w:t xml:space="preserve">, it is seen that single-place masjids are covered with domes. </w:t>
      </w:r>
      <w:proofErr w:type="gramStart"/>
      <w:r w:rsidRPr="00952E81">
        <w:rPr>
          <w:rStyle w:val="hps"/>
          <w:rFonts w:ascii="Cambria" w:hAnsi="Cambria"/>
          <w:sz w:val="20"/>
          <w:szCs w:val="20"/>
          <w:lang w:val="en-US"/>
        </w:rPr>
        <w:t>4</w:t>
      </w:r>
      <w:proofErr w:type="gramEnd"/>
      <w:r w:rsidRPr="00952E81">
        <w:rPr>
          <w:rStyle w:val="hps"/>
          <w:rFonts w:ascii="Cambria" w:hAnsi="Cambria"/>
          <w:sz w:val="20"/>
          <w:szCs w:val="20"/>
          <w:lang w:val="en-US"/>
        </w:rPr>
        <w:t xml:space="preserve"> of the other masjids are covered with a broken roof while one is</w:t>
      </w:r>
      <w:r>
        <w:rPr>
          <w:rStyle w:val="hps"/>
          <w:rFonts w:ascii="Cambria" w:hAnsi="Cambria"/>
          <w:sz w:val="20"/>
          <w:szCs w:val="20"/>
          <w:lang w:val="en-US"/>
        </w:rPr>
        <w:t xml:space="preserve"> covered with a flat roof (Fig</w:t>
      </w:r>
      <w:r w:rsidRPr="00952E81">
        <w:rPr>
          <w:rStyle w:val="hps"/>
          <w:rFonts w:ascii="Cambria" w:hAnsi="Cambria"/>
          <w:sz w:val="20"/>
          <w:szCs w:val="20"/>
          <w:lang w:val="en-US"/>
        </w:rPr>
        <w:t>ure 7)</w:t>
      </w:r>
      <w:r>
        <w:rPr>
          <w:rStyle w:val="hps"/>
          <w:rFonts w:ascii="Cambria" w:hAnsi="Cambria"/>
          <w:sz w:val="20"/>
          <w:szCs w:val="20"/>
          <w:lang w:val="en-US"/>
        </w:rPr>
        <w:t>.</w:t>
      </w:r>
    </w:p>
    <w:p w:rsidR="00E754FA" w:rsidRDefault="00E754FA" w:rsidP="00952E81">
      <w:pPr>
        <w:spacing w:line="276" w:lineRule="auto"/>
        <w:jc w:val="both"/>
        <w:rPr>
          <w:rStyle w:val="hps"/>
          <w:rFonts w:ascii="Cambria" w:hAnsi="Cambria"/>
          <w:sz w:val="20"/>
          <w:szCs w:val="20"/>
          <w:lang w:val="en-US"/>
        </w:rPr>
      </w:pPr>
    </w:p>
    <w:p w:rsidR="000C67C9" w:rsidRDefault="00652451" w:rsidP="00952E81">
      <w:pPr>
        <w:spacing w:line="276" w:lineRule="auto"/>
        <w:jc w:val="both"/>
        <w:rPr>
          <w:rStyle w:val="hps"/>
          <w:rFonts w:ascii="Cambria" w:hAnsi="Cambria"/>
          <w:sz w:val="20"/>
          <w:szCs w:val="20"/>
          <w:lang w:val="en-US"/>
        </w:rPr>
      </w:pPr>
      <w:r>
        <w:rPr>
          <w:noProof/>
        </w:rPr>
        <w:pict>
          <v:shape id="_x0000_s1047" type="#_x0000_t75" style="position:absolute;left:0;text-align:left;margin-left:178.1pt;margin-top:.25pt;width:195.95pt;height:133.25pt;z-index:251680768;mso-position-horizontal-relative:text;mso-position-vertical-relative:text;mso-width-relative:page;mso-height-relative:page">
            <v:imagedata r:id="rId20" o:title="2"/>
          </v:shape>
        </w:pict>
      </w:r>
    </w:p>
    <w:p w:rsidR="000C67C9" w:rsidRDefault="000C67C9" w:rsidP="00952E81">
      <w:pPr>
        <w:spacing w:line="276" w:lineRule="auto"/>
        <w:jc w:val="both"/>
        <w:rPr>
          <w:rStyle w:val="hps"/>
          <w:rFonts w:ascii="Cambria" w:hAnsi="Cambria"/>
          <w:sz w:val="20"/>
          <w:szCs w:val="20"/>
          <w:lang w:val="en-US"/>
        </w:rPr>
      </w:pPr>
    </w:p>
    <w:p w:rsidR="000C67C9" w:rsidRDefault="000C67C9" w:rsidP="00952E81">
      <w:pPr>
        <w:spacing w:line="276" w:lineRule="auto"/>
        <w:jc w:val="both"/>
        <w:rPr>
          <w:rStyle w:val="hps"/>
          <w:rFonts w:ascii="Cambria" w:hAnsi="Cambria"/>
          <w:sz w:val="20"/>
          <w:szCs w:val="20"/>
          <w:lang w:val="en-US"/>
        </w:rPr>
      </w:pPr>
    </w:p>
    <w:p w:rsidR="000C67C9" w:rsidRDefault="000C67C9" w:rsidP="00952E81">
      <w:pPr>
        <w:spacing w:line="276" w:lineRule="auto"/>
        <w:jc w:val="both"/>
        <w:rPr>
          <w:rStyle w:val="hps"/>
          <w:rFonts w:ascii="Cambria" w:hAnsi="Cambria"/>
          <w:sz w:val="20"/>
          <w:szCs w:val="20"/>
          <w:lang w:val="en-US"/>
        </w:rPr>
      </w:pPr>
    </w:p>
    <w:p w:rsidR="000C67C9" w:rsidRDefault="000C67C9" w:rsidP="00952E81">
      <w:pPr>
        <w:spacing w:line="276" w:lineRule="auto"/>
        <w:jc w:val="both"/>
        <w:rPr>
          <w:rStyle w:val="hps"/>
          <w:rFonts w:ascii="Cambria" w:hAnsi="Cambria"/>
          <w:sz w:val="20"/>
          <w:szCs w:val="20"/>
          <w:lang w:val="en-US"/>
        </w:rPr>
      </w:pPr>
    </w:p>
    <w:p w:rsidR="000C67C9" w:rsidRPr="00952E81" w:rsidRDefault="000C67C9" w:rsidP="00952E81">
      <w:pPr>
        <w:spacing w:line="276" w:lineRule="auto"/>
        <w:jc w:val="both"/>
        <w:rPr>
          <w:rStyle w:val="hps"/>
          <w:rFonts w:ascii="Cambria" w:hAnsi="Cambria"/>
          <w:sz w:val="20"/>
          <w:szCs w:val="20"/>
          <w:lang w:val="en-US"/>
        </w:rPr>
      </w:pPr>
    </w:p>
    <w:p w:rsidR="00952E81" w:rsidRDefault="00652451" w:rsidP="00E20DF3">
      <w:pPr>
        <w:overflowPunct w:val="0"/>
        <w:autoSpaceDE w:val="0"/>
        <w:autoSpaceDN w:val="0"/>
        <w:adjustRightInd w:val="0"/>
        <w:spacing w:line="276" w:lineRule="auto"/>
        <w:rPr>
          <w:rStyle w:val="hps"/>
          <w:rFonts w:ascii="Cambria" w:hAnsi="Cambria"/>
          <w:sz w:val="20"/>
          <w:szCs w:val="20"/>
          <w:highlight w:val="yellow"/>
        </w:rPr>
      </w:pPr>
      <w:r>
        <w:rPr>
          <w:noProof/>
        </w:rPr>
        <w:pict>
          <v:shape id="_x0000_s1046" type="#_x0000_t75" style="position:absolute;margin-left:.35pt;margin-top:4.3pt;width:150.05pt;height:48.2pt;z-index:251678720;mso-position-horizontal-relative:text;mso-position-vertical-relative:text;mso-width-relative:page;mso-height-relative:page">
            <v:imagedata r:id="rId21" o:title="1"/>
          </v:shape>
        </w:pict>
      </w: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952E81" w:rsidRDefault="00952E81" w:rsidP="00E20DF3">
      <w:pPr>
        <w:overflowPunct w:val="0"/>
        <w:autoSpaceDE w:val="0"/>
        <w:autoSpaceDN w:val="0"/>
        <w:adjustRightInd w:val="0"/>
        <w:spacing w:line="276" w:lineRule="auto"/>
        <w:rPr>
          <w:rStyle w:val="hps"/>
          <w:rFonts w:ascii="Cambria" w:hAnsi="Cambria"/>
          <w:sz w:val="20"/>
          <w:szCs w:val="20"/>
          <w:highlight w:val="yellow"/>
        </w:rPr>
      </w:pPr>
    </w:p>
    <w:p w:rsidR="000C67C9" w:rsidRDefault="000C67C9" w:rsidP="000C67C9">
      <w:pPr>
        <w:overflowPunct w:val="0"/>
        <w:autoSpaceDE w:val="0"/>
        <w:autoSpaceDN w:val="0"/>
        <w:adjustRightInd w:val="0"/>
        <w:spacing w:line="276" w:lineRule="auto"/>
        <w:jc w:val="center"/>
        <w:rPr>
          <w:rStyle w:val="hps"/>
          <w:rFonts w:ascii="Cambria" w:hAnsi="Cambria"/>
          <w:sz w:val="20"/>
          <w:szCs w:val="20"/>
          <w:highlight w:val="yellow"/>
        </w:rPr>
      </w:pPr>
      <w:r>
        <w:rPr>
          <w:rStyle w:val="hps"/>
          <w:rFonts w:ascii="Cambria" w:hAnsi="Cambria"/>
          <w:sz w:val="18"/>
          <w:szCs w:val="18"/>
        </w:rPr>
        <w:t xml:space="preserve">Figure 7. </w:t>
      </w:r>
      <w:proofErr w:type="spellStart"/>
      <w:r w:rsidRPr="000C67C9">
        <w:rPr>
          <w:rStyle w:val="hps"/>
          <w:rFonts w:ascii="Cambria" w:hAnsi="Cambria"/>
          <w:sz w:val="18"/>
          <w:szCs w:val="18"/>
        </w:rPr>
        <w:t>Ha</w:t>
      </w:r>
      <w:r w:rsidR="007F2ADF">
        <w:rPr>
          <w:rStyle w:val="hps"/>
          <w:rFonts w:ascii="Cambria" w:hAnsi="Cambria"/>
          <w:sz w:val="18"/>
          <w:szCs w:val="18"/>
        </w:rPr>
        <w:t>gia</w:t>
      </w:r>
      <w:proofErr w:type="spellEnd"/>
      <w:r w:rsidRPr="000C67C9">
        <w:rPr>
          <w:rStyle w:val="hps"/>
          <w:rFonts w:ascii="Cambria" w:hAnsi="Cambria"/>
          <w:sz w:val="18"/>
          <w:szCs w:val="18"/>
        </w:rPr>
        <w:t xml:space="preserve"> Hasan and </w:t>
      </w:r>
      <w:proofErr w:type="spellStart"/>
      <w:r w:rsidRPr="000C67C9">
        <w:rPr>
          <w:rStyle w:val="hps"/>
          <w:rFonts w:ascii="Cambria" w:hAnsi="Cambria"/>
          <w:sz w:val="18"/>
          <w:szCs w:val="18"/>
        </w:rPr>
        <w:t>Kad</w:t>
      </w:r>
      <w:r w:rsidR="007F2ADF">
        <w:rPr>
          <w:rStyle w:val="hps"/>
          <w:rFonts w:ascii="Cambria" w:hAnsi="Cambria"/>
          <w:sz w:val="18"/>
          <w:szCs w:val="18"/>
        </w:rPr>
        <w:t>i</w:t>
      </w:r>
      <w:proofErr w:type="spellEnd"/>
      <w:r w:rsidRPr="000C67C9">
        <w:rPr>
          <w:rStyle w:val="hps"/>
          <w:rFonts w:ascii="Cambria" w:hAnsi="Cambria"/>
          <w:sz w:val="18"/>
          <w:szCs w:val="18"/>
        </w:rPr>
        <w:t xml:space="preserve"> </w:t>
      </w:r>
      <w:proofErr w:type="spellStart"/>
      <w:r w:rsidR="007F2ADF">
        <w:rPr>
          <w:rStyle w:val="hps"/>
          <w:rFonts w:ascii="Cambria" w:hAnsi="Cambria"/>
          <w:sz w:val="18"/>
          <w:szCs w:val="18"/>
        </w:rPr>
        <w:t>I</w:t>
      </w:r>
      <w:r w:rsidRPr="000C67C9">
        <w:rPr>
          <w:rStyle w:val="hps"/>
          <w:rFonts w:ascii="Cambria" w:hAnsi="Cambria"/>
          <w:sz w:val="18"/>
          <w:szCs w:val="18"/>
        </w:rPr>
        <w:t>zzettin</w:t>
      </w:r>
      <w:proofErr w:type="spellEnd"/>
      <w:r w:rsidRPr="000C67C9">
        <w:rPr>
          <w:rStyle w:val="hps"/>
          <w:rFonts w:ascii="Cambria" w:hAnsi="Cambria"/>
          <w:sz w:val="18"/>
          <w:szCs w:val="18"/>
        </w:rPr>
        <w:t xml:space="preserve"> Masjids Cross Sections</w:t>
      </w:r>
    </w:p>
    <w:p w:rsidR="000C67C9" w:rsidRDefault="000C67C9" w:rsidP="000C67C9">
      <w:pPr>
        <w:spacing w:line="276" w:lineRule="auto"/>
        <w:jc w:val="both"/>
        <w:rPr>
          <w:rStyle w:val="hps"/>
          <w:rFonts w:ascii="Cambria" w:hAnsi="Cambria"/>
          <w:sz w:val="20"/>
          <w:szCs w:val="20"/>
          <w:lang w:val="en-US"/>
        </w:rPr>
      </w:pPr>
    </w:p>
    <w:p w:rsidR="00952E81" w:rsidRPr="000C67C9" w:rsidRDefault="000C67C9" w:rsidP="000C67C9">
      <w:pPr>
        <w:spacing w:line="276" w:lineRule="auto"/>
        <w:jc w:val="both"/>
        <w:rPr>
          <w:rStyle w:val="hps"/>
          <w:rFonts w:ascii="Cambria" w:hAnsi="Cambria"/>
          <w:sz w:val="20"/>
          <w:szCs w:val="20"/>
          <w:lang w:val="en-US"/>
        </w:rPr>
      </w:pPr>
      <w:r w:rsidRPr="000C67C9">
        <w:rPr>
          <w:rStyle w:val="hps"/>
          <w:rFonts w:ascii="Cambria" w:hAnsi="Cambria"/>
          <w:sz w:val="20"/>
          <w:szCs w:val="20"/>
          <w:lang w:val="en-US"/>
        </w:rPr>
        <w:t xml:space="preserve">During the transition from the </w:t>
      </w:r>
      <w:proofErr w:type="spellStart"/>
      <w:r w:rsidRPr="000C67C9">
        <w:rPr>
          <w:rStyle w:val="hps"/>
          <w:rFonts w:ascii="Cambria" w:hAnsi="Cambria"/>
          <w:sz w:val="20"/>
          <w:szCs w:val="20"/>
          <w:lang w:val="en-US"/>
        </w:rPr>
        <w:t>Seljuks</w:t>
      </w:r>
      <w:proofErr w:type="spellEnd"/>
      <w:r w:rsidRPr="000C67C9">
        <w:rPr>
          <w:rStyle w:val="hps"/>
          <w:rFonts w:ascii="Cambria" w:hAnsi="Cambria"/>
          <w:sz w:val="20"/>
          <w:szCs w:val="20"/>
          <w:lang w:val="en-US"/>
        </w:rPr>
        <w:t xml:space="preserve"> to the Ottomans, there was an increase in the facade cladding and decorations. When we look at the window ratios, the window ratios are 1/2 in 4 of the Seljuk mosques and masjids. Only </w:t>
      </w:r>
      <w:proofErr w:type="spellStart"/>
      <w:r w:rsidR="007F2ADF">
        <w:rPr>
          <w:rStyle w:val="hps"/>
          <w:rFonts w:ascii="Cambria" w:hAnsi="Cambria"/>
          <w:sz w:val="20"/>
          <w:szCs w:val="20"/>
          <w:lang w:val="en-US"/>
        </w:rPr>
        <w:t>Sahip</w:t>
      </w:r>
      <w:proofErr w:type="spellEnd"/>
      <w:r w:rsidRPr="000C67C9">
        <w:rPr>
          <w:rStyle w:val="hps"/>
          <w:rFonts w:ascii="Cambria" w:hAnsi="Cambria"/>
          <w:sz w:val="20"/>
          <w:szCs w:val="20"/>
          <w:lang w:val="en-US"/>
        </w:rPr>
        <w:t xml:space="preserve"> Ata Mos</w:t>
      </w:r>
      <w:r>
        <w:rPr>
          <w:rStyle w:val="hps"/>
          <w:rFonts w:ascii="Cambria" w:hAnsi="Cambria"/>
          <w:sz w:val="20"/>
          <w:szCs w:val="20"/>
          <w:lang w:val="en-US"/>
        </w:rPr>
        <w:t>que window rates are 1/</w:t>
      </w:r>
      <w:r w:rsidRPr="000C67C9">
        <w:rPr>
          <w:rStyle w:val="hps"/>
          <w:rFonts w:ascii="Cambria" w:hAnsi="Cambria"/>
          <w:sz w:val="20"/>
          <w:szCs w:val="20"/>
          <w:lang w:val="en-US"/>
        </w:rPr>
        <w:t xml:space="preserve">1.5. The window rates in other Seljuk mosques are close to the square. In the Ottoman mosques, the window ratio is 1/2. Only </w:t>
      </w:r>
      <w:proofErr w:type="spellStart"/>
      <w:r w:rsidRPr="000C67C9">
        <w:rPr>
          <w:rStyle w:val="hps"/>
          <w:rFonts w:ascii="Cambria" w:hAnsi="Cambria"/>
          <w:sz w:val="20"/>
          <w:szCs w:val="20"/>
          <w:lang w:val="en-US"/>
        </w:rPr>
        <w:t>Aziziye</w:t>
      </w:r>
      <w:proofErr w:type="spellEnd"/>
      <w:r w:rsidRPr="000C67C9">
        <w:rPr>
          <w:rStyle w:val="hps"/>
          <w:rFonts w:ascii="Cambria" w:hAnsi="Cambria"/>
          <w:sz w:val="20"/>
          <w:szCs w:val="20"/>
          <w:lang w:val="en-US"/>
        </w:rPr>
        <w:t xml:space="preserve"> Mosque is the last period of the Ottoman structure because</w:t>
      </w:r>
      <w:r>
        <w:rPr>
          <w:rStyle w:val="hps"/>
          <w:rFonts w:ascii="Cambria" w:hAnsi="Cambria"/>
          <w:sz w:val="20"/>
          <w:szCs w:val="20"/>
          <w:lang w:val="en-US"/>
        </w:rPr>
        <w:t xml:space="preserve"> the window rates are growing 1/</w:t>
      </w:r>
      <w:r w:rsidRPr="000C67C9">
        <w:rPr>
          <w:rStyle w:val="hps"/>
          <w:rFonts w:ascii="Cambria" w:hAnsi="Cambria"/>
          <w:sz w:val="20"/>
          <w:szCs w:val="20"/>
          <w:lang w:val="en-US"/>
        </w:rPr>
        <w:t>2.5.</w:t>
      </w:r>
    </w:p>
    <w:p w:rsidR="00B062D5" w:rsidRPr="00B062D5" w:rsidRDefault="00B062D5" w:rsidP="00B062D5">
      <w:pPr>
        <w:pStyle w:val="GvdeMetniGirintisi"/>
        <w:spacing w:line="276" w:lineRule="auto"/>
        <w:ind w:firstLine="0"/>
        <w:rPr>
          <w:rFonts w:ascii="Cambria" w:hAnsi="Cambria"/>
          <w:sz w:val="20"/>
          <w:szCs w:val="20"/>
          <w:lang w:val="en-US"/>
        </w:rPr>
      </w:pPr>
    </w:p>
    <w:p w:rsidR="00B062D5" w:rsidRPr="009A53DC" w:rsidRDefault="00B062D5" w:rsidP="00B062D5">
      <w:pPr>
        <w:pStyle w:val="GvdeMetniGirintisi"/>
        <w:spacing w:line="276" w:lineRule="auto"/>
        <w:ind w:firstLine="0"/>
        <w:rPr>
          <w:rFonts w:ascii="Cambria" w:hAnsi="Cambria"/>
          <w:i/>
          <w:sz w:val="20"/>
          <w:szCs w:val="20"/>
          <w:lang w:val="en-US"/>
        </w:rPr>
      </w:pPr>
      <w:r w:rsidRPr="009A53DC">
        <w:rPr>
          <w:rFonts w:ascii="Cambria" w:hAnsi="Cambria"/>
          <w:b/>
          <w:sz w:val="20"/>
          <w:szCs w:val="20"/>
          <w:lang w:val="en-US"/>
        </w:rPr>
        <w:t>5. CONCLUSION</w:t>
      </w:r>
    </w:p>
    <w:p w:rsidR="00E20DF3" w:rsidRPr="009A53DC" w:rsidRDefault="00E20DF3" w:rsidP="00E20DF3">
      <w:pPr>
        <w:overflowPunct w:val="0"/>
        <w:autoSpaceDE w:val="0"/>
        <w:autoSpaceDN w:val="0"/>
        <w:adjustRightInd w:val="0"/>
        <w:spacing w:line="276" w:lineRule="auto"/>
        <w:rPr>
          <w:rStyle w:val="hps"/>
          <w:rFonts w:ascii="Cambria" w:hAnsi="Cambria"/>
          <w:sz w:val="20"/>
          <w:szCs w:val="20"/>
          <w:highlight w:val="yellow"/>
        </w:rPr>
      </w:pPr>
    </w:p>
    <w:p w:rsidR="00D94E95" w:rsidRDefault="00D94E95" w:rsidP="00B062D5">
      <w:pPr>
        <w:overflowPunct w:val="0"/>
        <w:autoSpaceDE w:val="0"/>
        <w:autoSpaceDN w:val="0"/>
        <w:adjustRightInd w:val="0"/>
        <w:spacing w:line="276" w:lineRule="auto"/>
        <w:jc w:val="both"/>
        <w:rPr>
          <w:rStyle w:val="hps"/>
          <w:rFonts w:ascii="Cambria" w:hAnsi="Cambria"/>
          <w:sz w:val="20"/>
          <w:szCs w:val="20"/>
          <w:lang w:val="en-US"/>
        </w:rPr>
      </w:pPr>
      <w:r w:rsidRPr="00D94E95">
        <w:rPr>
          <w:rStyle w:val="hps"/>
          <w:rFonts w:ascii="Cambria" w:hAnsi="Cambria"/>
          <w:sz w:val="20"/>
          <w:szCs w:val="20"/>
          <w:lang w:val="en-US"/>
        </w:rPr>
        <w:t xml:space="preserve">In this study, the plans and sections of mosques and madrasahs belonging to the Seljuk and Ottoman civilizations determined in Konya </w:t>
      </w:r>
      <w:proofErr w:type="gramStart"/>
      <w:r w:rsidRPr="00D94E95">
        <w:rPr>
          <w:rStyle w:val="hps"/>
          <w:rFonts w:ascii="Cambria" w:hAnsi="Cambria"/>
          <w:sz w:val="20"/>
          <w:szCs w:val="20"/>
          <w:lang w:val="en-US"/>
        </w:rPr>
        <w:t>were analyzed</w:t>
      </w:r>
      <w:proofErr w:type="gramEnd"/>
      <w:r w:rsidRPr="00D94E95">
        <w:rPr>
          <w:rStyle w:val="hps"/>
          <w:rFonts w:ascii="Cambria" w:hAnsi="Cambria"/>
          <w:sz w:val="20"/>
          <w:szCs w:val="20"/>
          <w:lang w:val="en-US"/>
        </w:rPr>
        <w:t xml:space="preserve"> by processing the existing surrounding tissue. Design typologies have been determined in the light of the information in the li</w:t>
      </w:r>
      <w:r>
        <w:rPr>
          <w:rStyle w:val="hps"/>
          <w:rFonts w:ascii="Cambria" w:hAnsi="Cambria"/>
          <w:sz w:val="20"/>
          <w:szCs w:val="20"/>
          <w:lang w:val="en-US"/>
        </w:rPr>
        <w:t>terature and specific buildings</w:t>
      </w:r>
      <w:r w:rsidRPr="00D94E95">
        <w:rPr>
          <w:rStyle w:val="hps"/>
          <w:rFonts w:ascii="Cambria" w:hAnsi="Cambria"/>
          <w:sz w:val="20"/>
          <w:szCs w:val="20"/>
          <w:lang w:val="en-US"/>
        </w:rPr>
        <w:t>.</w:t>
      </w:r>
    </w:p>
    <w:p w:rsidR="00B062D5" w:rsidRPr="00B062D5" w:rsidRDefault="00B062D5" w:rsidP="00B062D5">
      <w:pPr>
        <w:overflowPunct w:val="0"/>
        <w:autoSpaceDE w:val="0"/>
        <w:autoSpaceDN w:val="0"/>
        <w:adjustRightInd w:val="0"/>
        <w:spacing w:line="276" w:lineRule="auto"/>
        <w:jc w:val="both"/>
        <w:rPr>
          <w:rStyle w:val="hps"/>
          <w:rFonts w:ascii="Cambria" w:hAnsi="Cambria"/>
          <w:sz w:val="20"/>
          <w:szCs w:val="20"/>
          <w:lang w:val="en-US"/>
        </w:rPr>
      </w:pPr>
      <w:r w:rsidRPr="00B062D5">
        <w:rPr>
          <w:rStyle w:val="hps"/>
          <w:rFonts w:ascii="Cambria" w:hAnsi="Cambria"/>
          <w:sz w:val="20"/>
          <w:szCs w:val="20"/>
          <w:lang w:val="en-US"/>
        </w:rPr>
        <w:lastRenderedPageBreak/>
        <w:t xml:space="preserve">When the plan schemes are examined, it is seen that </w:t>
      </w:r>
      <w:proofErr w:type="gramStart"/>
      <w:r w:rsidRPr="00B062D5">
        <w:rPr>
          <w:rStyle w:val="hps"/>
          <w:rFonts w:ascii="Cambria" w:hAnsi="Cambria"/>
          <w:sz w:val="20"/>
          <w:szCs w:val="20"/>
          <w:lang w:val="en-US"/>
        </w:rPr>
        <w:t>4</w:t>
      </w:r>
      <w:proofErr w:type="gramEnd"/>
      <w:r w:rsidRPr="00B062D5">
        <w:rPr>
          <w:rStyle w:val="hps"/>
          <w:rFonts w:ascii="Cambria" w:hAnsi="Cambria"/>
          <w:sz w:val="20"/>
          <w:szCs w:val="20"/>
          <w:lang w:val="en-US"/>
        </w:rPr>
        <w:t xml:space="preserve"> of the Seljuk </w:t>
      </w:r>
      <w:r w:rsidR="007F2ADF">
        <w:rPr>
          <w:rStyle w:val="hps"/>
          <w:rFonts w:ascii="Cambria" w:hAnsi="Cambria"/>
          <w:sz w:val="20"/>
          <w:szCs w:val="20"/>
          <w:lang w:val="en-US"/>
        </w:rPr>
        <w:t>constructions</w:t>
      </w:r>
      <w:r w:rsidRPr="00B062D5">
        <w:rPr>
          <w:rStyle w:val="hps"/>
          <w:rFonts w:ascii="Cambria" w:hAnsi="Cambria"/>
          <w:sz w:val="20"/>
          <w:szCs w:val="20"/>
          <w:lang w:val="en-US"/>
        </w:rPr>
        <w:t xml:space="preserve"> have square plans and 3 of them have rectangular plan schemes. Although the plan scheme of </w:t>
      </w:r>
      <w:proofErr w:type="spellStart"/>
      <w:r w:rsidRPr="00B062D5">
        <w:rPr>
          <w:rStyle w:val="hps"/>
          <w:rFonts w:ascii="Cambria" w:hAnsi="Cambria"/>
          <w:sz w:val="20"/>
          <w:szCs w:val="20"/>
          <w:lang w:val="en-US"/>
        </w:rPr>
        <w:t>Alaeddin</w:t>
      </w:r>
      <w:proofErr w:type="spellEnd"/>
      <w:r w:rsidRPr="00B062D5">
        <w:rPr>
          <w:rStyle w:val="hps"/>
          <w:rFonts w:ascii="Cambria" w:hAnsi="Cambria"/>
          <w:sz w:val="20"/>
          <w:szCs w:val="20"/>
          <w:lang w:val="en-US"/>
        </w:rPr>
        <w:t xml:space="preserve"> Mosque has a more organic plan scheme, it </w:t>
      </w:r>
      <w:proofErr w:type="gramStart"/>
      <w:r w:rsidRPr="00B062D5">
        <w:rPr>
          <w:rStyle w:val="hps"/>
          <w:rFonts w:ascii="Cambria" w:hAnsi="Cambria"/>
          <w:sz w:val="20"/>
          <w:szCs w:val="20"/>
          <w:lang w:val="en-US"/>
        </w:rPr>
        <w:t>can be said</w:t>
      </w:r>
      <w:proofErr w:type="gramEnd"/>
      <w:r w:rsidRPr="00B062D5">
        <w:rPr>
          <w:rStyle w:val="hps"/>
          <w:rFonts w:ascii="Cambria" w:hAnsi="Cambria"/>
          <w:sz w:val="20"/>
          <w:szCs w:val="20"/>
          <w:lang w:val="en-US"/>
        </w:rPr>
        <w:t xml:space="preserve"> to have been influenced by its topography. Although the Ottoman buildings have a central square plan scheme, they are much larger than the Seljuk mosque and masjid rates.</w:t>
      </w:r>
    </w:p>
    <w:p w:rsidR="00B062D5" w:rsidRPr="00B062D5" w:rsidRDefault="00B062D5" w:rsidP="00B062D5">
      <w:pPr>
        <w:overflowPunct w:val="0"/>
        <w:autoSpaceDE w:val="0"/>
        <w:autoSpaceDN w:val="0"/>
        <w:adjustRightInd w:val="0"/>
        <w:spacing w:line="276" w:lineRule="auto"/>
        <w:jc w:val="both"/>
        <w:rPr>
          <w:rStyle w:val="hps"/>
          <w:rFonts w:ascii="Cambria" w:hAnsi="Cambria"/>
          <w:sz w:val="20"/>
          <w:szCs w:val="20"/>
          <w:lang w:val="en-US"/>
        </w:rPr>
      </w:pPr>
      <w:r w:rsidRPr="00B062D5">
        <w:rPr>
          <w:rStyle w:val="hps"/>
          <w:rFonts w:ascii="Cambria" w:hAnsi="Cambria"/>
          <w:sz w:val="20"/>
          <w:szCs w:val="20"/>
          <w:lang w:val="en-US"/>
        </w:rPr>
        <w:t xml:space="preserve">When the site plans were examined, it was observed that </w:t>
      </w:r>
      <w:proofErr w:type="gramStart"/>
      <w:r w:rsidRPr="00B062D5">
        <w:rPr>
          <w:rStyle w:val="hps"/>
          <w:rFonts w:ascii="Cambria" w:hAnsi="Cambria"/>
          <w:sz w:val="20"/>
          <w:szCs w:val="20"/>
          <w:lang w:val="en-US"/>
        </w:rPr>
        <w:t>6</w:t>
      </w:r>
      <w:proofErr w:type="gramEnd"/>
      <w:r w:rsidRPr="00B062D5">
        <w:rPr>
          <w:rStyle w:val="hps"/>
          <w:rFonts w:ascii="Cambria" w:hAnsi="Cambria"/>
          <w:sz w:val="20"/>
          <w:szCs w:val="20"/>
          <w:lang w:val="en-US"/>
        </w:rPr>
        <w:t xml:space="preserve"> of the </w:t>
      </w:r>
      <w:r w:rsidR="007F2ADF">
        <w:rPr>
          <w:rStyle w:val="hps"/>
          <w:rFonts w:ascii="Cambria" w:hAnsi="Cambria"/>
          <w:sz w:val="20"/>
          <w:szCs w:val="20"/>
          <w:lang w:val="en-US"/>
        </w:rPr>
        <w:t>constructions</w:t>
      </w:r>
      <w:r w:rsidRPr="00B062D5">
        <w:rPr>
          <w:rStyle w:val="hps"/>
          <w:rFonts w:ascii="Cambria" w:hAnsi="Cambria"/>
          <w:sz w:val="20"/>
          <w:szCs w:val="20"/>
          <w:lang w:val="en-US"/>
        </w:rPr>
        <w:t xml:space="preserve"> analyzed had a direct relationship with the street. It </w:t>
      </w:r>
      <w:proofErr w:type="gramStart"/>
      <w:r w:rsidRPr="00B062D5">
        <w:rPr>
          <w:rStyle w:val="hps"/>
          <w:rFonts w:ascii="Cambria" w:hAnsi="Cambria"/>
          <w:sz w:val="20"/>
          <w:szCs w:val="20"/>
          <w:lang w:val="en-US"/>
        </w:rPr>
        <w:t>can be said</w:t>
      </w:r>
      <w:proofErr w:type="gramEnd"/>
      <w:r w:rsidRPr="00B062D5">
        <w:rPr>
          <w:rStyle w:val="hps"/>
          <w:rFonts w:ascii="Cambria" w:hAnsi="Cambria"/>
          <w:sz w:val="20"/>
          <w:szCs w:val="20"/>
          <w:lang w:val="en-US"/>
        </w:rPr>
        <w:t xml:space="preserve"> that the scale of the buildings that have direct relations with the street is smaller than the other buildings. </w:t>
      </w:r>
      <w:proofErr w:type="gramStart"/>
      <w:r w:rsidRPr="00B062D5">
        <w:rPr>
          <w:rStyle w:val="hps"/>
          <w:rFonts w:ascii="Cambria" w:hAnsi="Cambria"/>
          <w:sz w:val="20"/>
          <w:szCs w:val="20"/>
          <w:lang w:val="en-US"/>
        </w:rPr>
        <w:t>3</w:t>
      </w:r>
      <w:proofErr w:type="gramEnd"/>
      <w:r w:rsidRPr="00B062D5">
        <w:rPr>
          <w:rStyle w:val="hps"/>
          <w:rFonts w:ascii="Cambria" w:hAnsi="Cambria"/>
          <w:sz w:val="20"/>
          <w:szCs w:val="20"/>
          <w:lang w:val="en-US"/>
        </w:rPr>
        <w:t xml:space="preserve"> buildings have their own garden with limited green area. The heights of the Seljuk mosques are directly proportional to their size. There are high-rise buildings in the immediate vicinity of the mosque. These </w:t>
      </w:r>
      <w:r w:rsidR="007F2ADF">
        <w:rPr>
          <w:rStyle w:val="hps"/>
          <w:rFonts w:ascii="Cambria" w:hAnsi="Cambria"/>
          <w:sz w:val="20"/>
          <w:szCs w:val="20"/>
          <w:lang w:val="en-US"/>
        </w:rPr>
        <w:t>constructions</w:t>
      </w:r>
      <w:r w:rsidRPr="00B062D5">
        <w:rPr>
          <w:rStyle w:val="hps"/>
          <w:rFonts w:ascii="Cambria" w:hAnsi="Cambria"/>
          <w:sz w:val="20"/>
          <w:szCs w:val="20"/>
          <w:lang w:val="en-US"/>
        </w:rPr>
        <w:t xml:space="preserve"> prevent sunbathing of the masjids.</w:t>
      </w:r>
    </w:p>
    <w:p w:rsidR="00B062D5" w:rsidRPr="00B062D5" w:rsidRDefault="00B062D5" w:rsidP="00B062D5">
      <w:pPr>
        <w:overflowPunct w:val="0"/>
        <w:autoSpaceDE w:val="0"/>
        <w:autoSpaceDN w:val="0"/>
        <w:adjustRightInd w:val="0"/>
        <w:spacing w:line="276" w:lineRule="auto"/>
        <w:jc w:val="both"/>
        <w:rPr>
          <w:rStyle w:val="hps"/>
          <w:rFonts w:ascii="Cambria" w:hAnsi="Cambria"/>
          <w:sz w:val="20"/>
          <w:szCs w:val="20"/>
          <w:lang w:val="en-US"/>
        </w:rPr>
      </w:pPr>
      <w:r w:rsidRPr="00B062D5">
        <w:rPr>
          <w:rStyle w:val="hps"/>
          <w:rFonts w:ascii="Cambria" w:hAnsi="Cambria"/>
          <w:sz w:val="20"/>
          <w:szCs w:val="20"/>
          <w:lang w:val="en-US"/>
        </w:rPr>
        <w:t xml:space="preserve">Most of the Seljuk </w:t>
      </w:r>
      <w:r w:rsidR="007F2ADF">
        <w:rPr>
          <w:rStyle w:val="hps"/>
          <w:rFonts w:ascii="Cambria" w:hAnsi="Cambria"/>
          <w:sz w:val="20"/>
          <w:szCs w:val="20"/>
          <w:lang w:val="en-US"/>
        </w:rPr>
        <w:t>constructions</w:t>
      </w:r>
      <w:r w:rsidRPr="00B062D5">
        <w:rPr>
          <w:rStyle w:val="hps"/>
          <w:rFonts w:ascii="Cambria" w:hAnsi="Cambria"/>
          <w:sz w:val="20"/>
          <w:szCs w:val="20"/>
          <w:lang w:val="en-US"/>
        </w:rPr>
        <w:t xml:space="preserve"> are present, below the land or road elevation. It </w:t>
      </w:r>
      <w:proofErr w:type="gramStart"/>
      <w:r w:rsidRPr="00B062D5">
        <w:rPr>
          <w:rStyle w:val="hps"/>
          <w:rFonts w:ascii="Cambria" w:hAnsi="Cambria"/>
          <w:sz w:val="20"/>
          <w:szCs w:val="20"/>
          <w:lang w:val="en-US"/>
        </w:rPr>
        <w:t>can be said</w:t>
      </w:r>
      <w:proofErr w:type="gramEnd"/>
      <w:r w:rsidRPr="00B062D5">
        <w:rPr>
          <w:rStyle w:val="hps"/>
          <w:rFonts w:ascii="Cambria" w:hAnsi="Cambria"/>
          <w:sz w:val="20"/>
          <w:szCs w:val="20"/>
          <w:lang w:val="en-US"/>
        </w:rPr>
        <w:t xml:space="preserve"> that due to the increasing layers of roads and streets over time, the </w:t>
      </w:r>
      <w:r w:rsidR="007F2ADF">
        <w:rPr>
          <w:rStyle w:val="hps"/>
          <w:rFonts w:ascii="Cambria" w:hAnsi="Cambria"/>
          <w:sz w:val="20"/>
          <w:szCs w:val="20"/>
          <w:lang w:val="en-US"/>
        </w:rPr>
        <w:t>constructions</w:t>
      </w:r>
      <w:r w:rsidRPr="00B062D5">
        <w:rPr>
          <w:rStyle w:val="hps"/>
          <w:rFonts w:ascii="Cambria" w:hAnsi="Cambria"/>
          <w:sz w:val="20"/>
          <w:szCs w:val="20"/>
          <w:lang w:val="en-US"/>
        </w:rPr>
        <w:t xml:space="preserve"> remain below the road level. Most of the Seljuk buildings have a private area surrounded by walls, while there are also those who have direct contact with the street. Most of the Ottoman buildings are independent of their immediate surroundings.</w:t>
      </w:r>
    </w:p>
    <w:p w:rsidR="00B062D5" w:rsidRPr="00B062D5" w:rsidRDefault="00B062D5" w:rsidP="00B062D5">
      <w:pPr>
        <w:overflowPunct w:val="0"/>
        <w:autoSpaceDE w:val="0"/>
        <w:autoSpaceDN w:val="0"/>
        <w:adjustRightInd w:val="0"/>
        <w:spacing w:line="276" w:lineRule="auto"/>
        <w:jc w:val="both"/>
        <w:rPr>
          <w:rStyle w:val="hps"/>
          <w:rFonts w:ascii="Cambria" w:hAnsi="Cambria"/>
          <w:sz w:val="20"/>
          <w:szCs w:val="20"/>
          <w:lang w:val="en-US"/>
        </w:rPr>
      </w:pPr>
      <w:r w:rsidRPr="00B062D5">
        <w:rPr>
          <w:rStyle w:val="hps"/>
          <w:rFonts w:ascii="Cambria" w:hAnsi="Cambria"/>
          <w:sz w:val="20"/>
          <w:szCs w:val="20"/>
          <w:lang w:val="en-US"/>
        </w:rPr>
        <w:t xml:space="preserve">When the cross-sections of the Seljuk and Ottoman structures were analyzed, it was seen that </w:t>
      </w:r>
      <w:proofErr w:type="gramStart"/>
      <w:r w:rsidRPr="00B062D5">
        <w:rPr>
          <w:rStyle w:val="hps"/>
          <w:rFonts w:ascii="Cambria" w:hAnsi="Cambria"/>
          <w:sz w:val="20"/>
          <w:szCs w:val="20"/>
          <w:lang w:val="en-US"/>
        </w:rPr>
        <w:t>8</w:t>
      </w:r>
      <w:proofErr w:type="gramEnd"/>
      <w:r w:rsidRPr="00B062D5">
        <w:rPr>
          <w:rStyle w:val="hps"/>
          <w:rFonts w:ascii="Cambria" w:hAnsi="Cambria"/>
          <w:sz w:val="20"/>
          <w:szCs w:val="20"/>
          <w:lang w:val="en-US"/>
        </w:rPr>
        <w:t xml:space="preserve"> </w:t>
      </w:r>
      <w:proofErr w:type="spellStart"/>
      <w:r w:rsidRPr="00B062D5">
        <w:rPr>
          <w:rStyle w:val="hps"/>
          <w:rFonts w:ascii="Cambria" w:hAnsi="Cambria"/>
          <w:sz w:val="20"/>
          <w:szCs w:val="20"/>
          <w:lang w:val="en-US"/>
        </w:rPr>
        <w:t>Seljuks</w:t>
      </w:r>
      <w:proofErr w:type="spellEnd"/>
      <w:r w:rsidRPr="00B062D5">
        <w:rPr>
          <w:rStyle w:val="hps"/>
          <w:rFonts w:ascii="Cambria" w:hAnsi="Cambria"/>
          <w:sz w:val="20"/>
          <w:szCs w:val="20"/>
          <w:lang w:val="en-US"/>
        </w:rPr>
        <w:t xml:space="preserve"> were flat-covered and 8 </w:t>
      </w:r>
      <w:proofErr w:type="spellStart"/>
      <w:r w:rsidRPr="00B062D5">
        <w:rPr>
          <w:rStyle w:val="hps"/>
          <w:rFonts w:ascii="Cambria" w:hAnsi="Cambria"/>
          <w:sz w:val="20"/>
          <w:szCs w:val="20"/>
          <w:lang w:val="en-US"/>
        </w:rPr>
        <w:t>Seljuks</w:t>
      </w:r>
      <w:proofErr w:type="spellEnd"/>
      <w:r w:rsidRPr="00B062D5">
        <w:rPr>
          <w:rStyle w:val="hps"/>
          <w:rFonts w:ascii="Cambria" w:hAnsi="Cambria"/>
          <w:sz w:val="20"/>
          <w:szCs w:val="20"/>
          <w:lang w:val="en-US"/>
        </w:rPr>
        <w:t xml:space="preserve"> were domed. All of the Ottoman buildings have a domed top cover. Only </w:t>
      </w:r>
      <w:proofErr w:type="gramStart"/>
      <w:r w:rsidRPr="00B062D5">
        <w:rPr>
          <w:rStyle w:val="hps"/>
          <w:rFonts w:ascii="Cambria" w:hAnsi="Cambria"/>
          <w:sz w:val="20"/>
          <w:szCs w:val="20"/>
          <w:lang w:val="en-US"/>
        </w:rPr>
        <w:t>2</w:t>
      </w:r>
      <w:proofErr w:type="gramEnd"/>
      <w:r w:rsidRPr="00B062D5">
        <w:rPr>
          <w:rStyle w:val="hps"/>
          <w:rFonts w:ascii="Cambria" w:hAnsi="Cambria"/>
          <w:sz w:val="20"/>
          <w:szCs w:val="20"/>
          <w:lang w:val="en-US"/>
        </w:rPr>
        <w:t xml:space="preserve"> Seljuk mosques have minarets. There are minarets in all the Ottoman mosques. It </w:t>
      </w:r>
      <w:proofErr w:type="gramStart"/>
      <w:r w:rsidRPr="00B062D5">
        <w:rPr>
          <w:rStyle w:val="hps"/>
          <w:rFonts w:ascii="Cambria" w:hAnsi="Cambria"/>
          <w:sz w:val="20"/>
          <w:szCs w:val="20"/>
          <w:lang w:val="en-US"/>
        </w:rPr>
        <w:t>can be said</w:t>
      </w:r>
      <w:proofErr w:type="gramEnd"/>
      <w:r w:rsidRPr="00B062D5">
        <w:rPr>
          <w:rStyle w:val="hps"/>
          <w:rFonts w:ascii="Cambria" w:hAnsi="Cambria"/>
          <w:sz w:val="20"/>
          <w:szCs w:val="20"/>
          <w:lang w:val="en-US"/>
        </w:rPr>
        <w:t xml:space="preserve"> that the Seljuk mosques were mostly single span. The size of the Seljuk mosques with windows close to the square is larger than other masjids.</w:t>
      </w:r>
    </w:p>
    <w:p w:rsidR="00B062D5" w:rsidRPr="00B062D5" w:rsidRDefault="00B062D5" w:rsidP="00B062D5">
      <w:pPr>
        <w:overflowPunct w:val="0"/>
        <w:autoSpaceDE w:val="0"/>
        <w:autoSpaceDN w:val="0"/>
        <w:adjustRightInd w:val="0"/>
        <w:spacing w:line="276" w:lineRule="auto"/>
        <w:jc w:val="both"/>
        <w:rPr>
          <w:rStyle w:val="hps"/>
          <w:rFonts w:ascii="Cambria" w:hAnsi="Cambria"/>
          <w:sz w:val="20"/>
          <w:szCs w:val="20"/>
          <w:lang w:val="en-US"/>
        </w:rPr>
      </w:pPr>
      <w:r w:rsidRPr="00B062D5">
        <w:rPr>
          <w:rStyle w:val="hps"/>
          <w:rFonts w:ascii="Cambria" w:hAnsi="Cambria"/>
          <w:sz w:val="20"/>
          <w:szCs w:val="20"/>
          <w:lang w:val="en-US"/>
        </w:rPr>
        <w:t xml:space="preserve">As a result, the typological analysis of the identified structures supports the literature especially on Seljuk structures in Konya. Typical analyzes can be conducted comparatively in other cities where Seljuk </w:t>
      </w:r>
      <w:r w:rsidR="007F2ADF">
        <w:rPr>
          <w:rStyle w:val="hps"/>
          <w:rFonts w:ascii="Cambria" w:hAnsi="Cambria"/>
          <w:sz w:val="20"/>
          <w:szCs w:val="20"/>
          <w:lang w:val="en-US"/>
        </w:rPr>
        <w:t>constructions</w:t>
      </w:r>
      <w:r w:rsidRPr="00B062D5">
        <w:rPr>
          <w:rStyle w:val="hps"/>
          <w:rFonts w:ascii="Cambria" w:hAnsi="Cambria"/>
          <w:sz w:val="20"/>
          <w:szCs w:val="20"/>
          <w:lang w:val="en-US"/>
        </w:rPr>
        <w:t xml:space="preserve"> are located.</w:t>
      </w:r>
    </w:p>
    <w:p w:rsidR="00B062D5" w:rsidRDefault="00B062D5" w:rsidP="00B062D5">
      <w:pPr>
        <w:overflowPunct w:val="0"/>
        <w:autoSpaceDE w:val="0"/>
        <w:autoSpaceDN w:val="0"/>
        <w:adjustRightInd w:val="0"/>
        <w:spacing w:line="276" w:lineRule="auto"/>
        <w:jc w:val="both"/>
        <w:rPr>
          <w:rStyle w:val="hps"/>
          <w:rFonts w:ascii="Cambria" w:hAnsi="Cambria"/>
          <w:sz w:val="20"/>
          <w:szCs w:val="20"/>
          <w:lang w:val="en-US"/>
        </w:rPr>
      </w:pPr>
      <w:r w:rsidRPr="00B062D5">
        <w:rPr>
          <w:rStyle w:val="hps"/>
          <w:rFonts w:ascii="Cambria" w:hAnsi="Cambria"/>
          <w:sz w:val="20"/>
          <w:szCs w:val="20"/>
          <w:lang w:val="en-US"/>
        </w:rPr>
        <w:t xml:space="preserve">In addition, when the current situation of the identified structures </w:t>
      </w:r>
      <w:proofErr w:type="gramStart"/>
      <w:r w:rsidRPr="00B062D5">
        <w:rPr>
          <w:rStyle w:val="hps"/>
          <w:rFonts w:ascii="Cambria" w:hAnsi="Cambria"/>
          <w:sz w:val="20"/>
          <w:szCs w:val="20"/>
          <w:lang w:val="en-US"/>
        </w:rPr>
        <w:t>is analyzed</w:t>
      </w:r>
      <w:proofErr w:type="gramEnd"/>
      <w:r w:rsidRPr="00B062D5">
        <w:rPr>
          <w:rStyle w:val="hps"/>
          <w:rFonts w:ascii="Cambria" w:hAnsi="Cambria"/>
          <w:sz w:val="20"/>
          <w:szCs w:val="20"/>
          <w:lang w:val="en-US"/>
        </w:rPr>
        <w:t xml:space="preserve">, changes should be made in the planning of the close environment of these </w:t>
      </w:r>
      <w:r w:rsidR="007F2ADF">
        <w:rPr>
          <w:rStyle w:val="hps"/>
          <w:rFonts w:ascii="Cambria" w:hAnsi="Cambria"/>
          <w:sz w:val="20"/>
          <w:szCs w:val="20"/>
          <w:lang w:val="en-US"/>
        </w:rPr>
        <w:t>constructions</w:t>
      </w:r>
      <w:r w:rsidRPr="00B062D5">
        <w:rPr>
          <w:rStyle w:val="hps"/>
          <w:rFonts w:ascii="Cambria" w:hAnsi="Cambria"/>
          <w:sz w:val="20"/>
          <w:szCs w:val="20"/>
          <w:lang w:val="en-US"/>
        </w:rPr>
        <w:t xml:space="preserve">, which have the characteristics of cultural heritage, considering the presence of the Seljuk neighborhood masjids outside the outer castle. Most of the buildings </w:t>
      </w:r>
      <w:proofErr w:type="gramStart"/>
      <w:r w:rsidRPr="00B062D5">
        <w:rPr>
          <w:rStyle w:val="hps"/>
          <w:rFonts w:ascii="Cambria" w:hAnsi="Cambria"/>
          <w:sz w:val="20"/>
          <w:szCs w:val="20"/>
          <w:lang w:val="en-US"/>
        </w:rPr>
        <w:t>are left</w:t>
      </w:r>
      <w:proofErr w:type="gramEnd"/>
      <w:r w:rsidRPr="00B062D5">
        <w:rPr>
          <w:rStyle w:val="hps"/>
          <w:rFonts w:ascii="Cambria" w:hAnsi="Cambria"/>
          <w:sz w:val="20"/>
          <w:szCs w:val="20"/>
          <w:lang w:val="en-US"/>
        </w:rPr>
        <w:t xml:space="preserve"> open to visitors only for security reasons. The </w:t>
      </w:r>
      <w:proofErr w:type="gramStart"/>
      <w:r w:rsidRPr="00B062D5">
        <w:rPr>
          <w:rStyle w:val="hps"/>
          <w:rFonts w:ascii="Cambria" w:hAnsi="Cambria"/>
          <w:sz w:val="20"/>
          <w:szCs w:val="20"/>
          <w:lang w:val="en-US"/>
        </w:rPr>
        <w:t>near-structuring</w:t>
      </w:r>
      <w:proofErr w:type="gramEnd"/>
      <w:r w:rsidRPr="00B062D5">
        <w:rPr>
          <w:rStyle w:val="hps"/>
          <w:rFonts w:ascii="Cambria" w:hAnsi="Cambria"/>
          <w:sz w:val="20"/>
          <w:szCs w:val="20"/>
          <w:lang w:val="en-US"/>
        </w:rPr>
        <w:t xml:space="preserve"> should be rearranged in a way that these masjids will come to the forefront in scale and their security should be ensured throughout the day.</w:t>
      </w:r>
    </w:p>
    <w:p w:rsidR="00E20DF3" w:rsidRPr="009A53DC" w:rsidRDefault="00B062D5" w:rsidP="00E20DF3">
      <w:pPr>
        <w:overflowPunct w:val="0"/>
        <w:autoSpaceDE w:val="0"/>
        <w:autoSpaceDN w:val="0"/>
        <w:adjustRightInd w:val="0"/>
        <w:spacing w:line="276" w:lineRule="auto"/>
        <w:rPr>
          <w:rStyle w:val="hps"/>
          <w:rFonts w:ascii="Cambria" w:hAnsi="Cambria"/>
          <w:sz w:val="20"/>
          <w:szCs w:val="20"/>
          <w:highlight w:val="yellow"/>
        </w:rPr>
      </w:pPr>
      <w:r w:rsidRPr="009A53DC">
        <w:rPr>
          <w:rStyle w:val="hps"/>
          <w:rFonts w:ascii="Cambria" w:hAnsi="Cambria"/>
          <w:sz w:val="20"/>
          <w:szCs w:val="20"/>
          <w:highlight w:val="yellow"/>
        </w:rPr>
        <w:t xml:space="preserve"> </w:t>
      </w:r>
    </w:p>
    <w:p w:rsidR="00434378" w:rsidRPr="009A53DC" w:rsidRDefault="00434378" w:rsidP="00E20DF3">
      <w:pPr>
        <w:overflowPunct w:val="0"/>
        <w:autoSpaceDE w:val="0"/>
        <w:autoSpaceDN w:val="0"/>
        <w:adjustRightInd w:val="0"/>
        <w:spacing w:line="276" w:lineRule="auto"/>
        <w:jc w:val="both"/>
        <w:rPr>
          <w:rFonts w:ascii="Cambria" w:hAnsi="Cambria"/>
          <w:b/>
          <w:sz w:val="20"/>
          <w:szCs w:val="20"/>
          <w:lang w:val="en-US"/>
        </w:rPr>
      </w:pPr>
      <w:r w:rsidRPr="009A53DC">
        <w:rPr>
          <w:rFonts w:ascii="Cambria" w:hAnsi="Cambria"/>
          <w:b/>
          <w:sz w:val="20"/>
          <w:szCs w:val="20"/>
          <w:lang w:val="en-US"/>
        </w:rPr>
        <w:t>REFERENCE</w:t>
      </w:r>
    </w:p>
    <w:p w:rsidR="00B062D5" w:rsidRPr="00B062D5" w:rsidRDefault="00505323" w:rsidP="00B062D5">
      <w:pPr>
        <w:overflowPunct w:val="0"/>
        <w:autoSpaceDE w:val="0"/>
        <w:autoSpaceDN w:val="0"/>
        <w:adjustRightInd w:val="0"/>
        <w:spacing w:line="276" w:lineRule="auto"/>
        <w:jc w:val="both"/>
        <w:rPr>
          <w:rStyle w:val="hps"/>
          <w:rFonts w:ascii="Cambria" w:hAnsi="Cambria"/>
          <w:sz w:val="20"/>
          <w:szCs w:val="20"/>
          <w:lang w:val="en-US"/>
        </w:rPr>
      </w:pPr>
      <w:r>
        <w:rPr>
          <w:rStyle w:val="hps"/>
          <w:rFonts w:ascii="Cambria" w:hAnsi="Cambria"/>
          <w:sz w:val="20"/>
          <w:szCs w:val="20"/>
          <w:lang w:val="en-US"/>
        </w:rPr>
        <w:t xml:space="preserve">[1] </w:t>
      </w:r>
      <w:proofErr w:type="spellStart"/>
      <w:r>
        <w:rPr>
          <w:rStyle w:val="hps"/>
          <w:rFonts w:ascii="Cambria" w:hAnsi="Cambria"/>
          <w:sz w:val="20"/>
          <w:szCs w:val="20"/>
          <w:lang w:val="en-US"/>
        </w:rPr>
        <w:t>Baykara</w:t>
      </w:r>
      <w:proofErr w:type="spellEnd"/>
      <w:r>
        <w:rPr>
          <w:rStyle w:val="hps"/>
          <w:rFonts w:ascii="Cambria" w:hAnsi="Cambria"/>
          <w:sz w:val="20"/>
          <w:szCs w:val="20"/>
          <w:lang w:val="en-US"/>
        </w:rPr>
        <w:t>, T. (1998).</w:t>
      </w:r>
      <w:r w:rsidR="00B062D5" w:rsidRPr="00B062D5">
        <w:rPr>
          <w:rStyle w:val="hps"/>
          <w:rFonts w:ascii="Cambria" w:hAnsi="Cambria"/>
          <w:sz w:val="20"/>
          <w:szCs w:val="20"/>
          <w:lang w:val="en-US"/>
        </w:rPr>
        <w:t xml:space="preserve"> </w:t>
      </w:r>
      <w:r w:rsidR="00564AB9" w:rsidRPr="00505323">
        <w:rPr>
          <w:rStyle w:val="hps"/>
          <w:rFonts w:ascii="Cambria" w:hAnsi="Cambria"/>
          <w:i/>
          <w:sz w:val="20"/>
          <w:szCs w:val="20"/>
          <w:lang w:val="en-US"/>
        </w:rPr>
        <w:t>K</w:t>
      </w:r>
      <w:r>
        <w:rPr>
          <w:rStyle w:val="hps"/>
          <w:rFonts w:ascii="Cambria" w:hAnsi="Cambria"/>
          <w:i/>
          <w:sz w:val="20"/>
          <w:szCs w:val="20"/>
          <w:lang w:val="en-US"/>
        </w:rPr>
        <w:t>onya i</w:t>
      </w:r>
      <w:r w:rsidR="00564AB9" w:rsidRPr="00505323">
        <w:rPr>
          <w:rStyle w:val="hps"/>
          <w:rFonts w:ascii="Cambria" w:hAnsi="Cambria"/>
          <w:i/>
          <w:sz w:val="20"/>
          <w:szCs w:val="20"/>
          <w:lang w:val="en-US"/>
        </w:rPr>
        <w:t xml:space="preserve">n Turkey </w:t>
      </w:r>
      <w:proofErr w:type="spellStart"/>
      <w:r w:rsidR="00564AB9" w:rsidRPr="00505323">
        <w:rPr>
          <w:rStyle w:val="hps"/>
          <w:rFonts w:ascii="Cambria" w:hAnsi="Cambria"/>
          <w:i/>
          <w:sz w:val="20"/>
          <w:szCs w:val="20"/>
          <w:lang w:val="en-US"/>
        </w:rPr>
        <w:t>Seljuks</w:t>
      </w:r>
      <w:proofErr w:type="spellEnd"/>
      <w:r w:rsidR="00564AB9" w:rsidRPr="00505323">
        <w:rPr>
          <w:rStyle w:val="hps"/>
          <w:rFonts w:ascii="Cambria" w:hAnsi="Cambria"/>
          <w:i/>
          <w:sz w:val="20"/>
          <w:szCs w:val="20"/>
          <w:lang w:val="en-US"/>
        </w:rPr>
        <w:t xml:space="preserve"> </w:t>
      </w:r>
      <w:r w:rsidR="0036416B">
        <w:rPr>
          <w:rStyle w:val="hps"/>
          <w:rFonts w:ascii="Cambria" w:hAnsi="Cambria"/>
          <w:i/>
          <w:sz w:val="20"/>
          <w:szCs w:val="20"/>
          <w:lang w:val="en-US"/>
        </w:rPr>
        <w:t>p</w:t>
      </w:r>
      <w:r w:rsidR="00564AB9" w:rsidRPr="00505323">
        <w:rPr>
          <w:rStyle w:val="hps"/>
          <w:rFonts w:ascii="Cambria" w:hAnsi="Cambria"/>
          <w:i/>
          <w:sz w:val="20"/>
          <w:szCs w:val="20"/>
          <w:lang w:val="en-US"/>
        </w:rPr>
        <w:t>eriod</w:t>
      </w:r>
      <w:r>
        <w:rPr>
          <w:rStyle w:val="hps"/>
          <w:rFonts w:ascii="Cambria" w:hAnsi="Cambria"/>
          <w:sz w:val="20"/>
          <w:szCs w:val="20"/>
          <w:lang w:val="en-US"/>
        </w:rPr>
        <w:t>.</w:t>
      </w:r>
      <w:r w:rsidR="00B062D5" w:rsidRPr="00B062D5">
        <w:rPr>
          <w:rStyle w:val="hps"/>
          <w:rFonts w:ascii="Cambria" w:hAnsi="Cambria"/>
          <w:sz w:val="20"/>
          <w:szCs w:val="20"/>
          <w:lang w:val="en-US"/>
        </w:rPr>
        <w:t xml:space="preserve"> Konya</w:t>
      </w:r>
      <w:r>
        <w:rPr>
          <w:rStyle w:val="hps"/>
          <w:rFonts w:ascii="Cambria" w:hAnsi="Cambria"/>
          <w:sz w:val="20"/>
          <w:szCs w:val="20"/>
          <w:lang w:val="en-US"/>
        </w:rPr>
        <w:t>:</w:t>
      </w:r>
      <w:r w:rsidRPr="00505323">
        <w:rPr>
          <w:rStyle w:val="hps"/>
          <w:rFonts w:ascii="Cambria" w:hAnsi="Cambria"/>
          <w:sz w:val="20"/>
          <w:szCs w:val="20"/>
          <w:lang w:val="en-US"/>
        </w:rPr>
        <w:t xml:space="preserve"> </w:t>
      </w:r>
      <w:r w:rsidRPr="00B062D5">
        <w:rPr>
          <w:rStyle w:val="hps"/>
          <w:rFonts w:ascii="Cambria" w:hAnsi="Cambria"/>
          <w:sz w:val="20"/>
          <w:szCs w:val="20"/>
          <w:lang w:val="en-US"/>
        </w:rPr>
        <w:t>Ar</w:t>
      </w:r>
      <w:r>
        <w:rPr>
          <w:rStyle w:val="hps"/>
          <w:rFonts w:ascii="Cambria" w:hAnsi="Cambria"/>
          <w:sz w:val="20"/>
          <w:szCs w:val="20"/>
          <w:lang w:val="en-US"/>
        </w:rPr>
        <w:t>i</w:t>
      </w:r>
      <w:r w:rsidRPr="00B062D5">
        <w:rPr>
          <w:rStyle w:val="hps"/>
          <w:rFonts w:ascii="Cambria" w:hAnsi="Cambria"/>
          <w:sz w:val="20"/>
          <w:szCs w:val="20"/>
          <w:lang w:val="en-US"/>
        </w:rPr>
        <w:t xml:space="preserve"> </w:t>
      </w:r>
      <w:r>
        <w:rPr>
          <w:rStyle w:val="hps"/>
          <w:rFonts w:ascii="Cambria" w:hAnsi="Cambria"/>
          <w:sz w:val="20"/>
          <w:szCs w:val="20"/>
          <w:lang w:val="en-US"/>
        </w:rPr>
        <w:t>publications</w:t>
      </w:r>
      <w:r w:rsidR="00B062D5" w:rsidRPr="00B062D5">
        <w:rPr>
          <w:rStyle w:val="hps"/>
          <w:rFonts w:ascii="Cambria" w:hAnsi="Cambria"/>
          <w:sz w:val="20"/>
          <w:szCs w:val="20"/>
          <w:lang w:val="en-US"/>
        </w:rPr>
        <w:t xml:space="preserve">. </w:t>
      </w:r>
    </w:p>
    <w:p w:rsidR="00B062D5" w:rsidRPr="00B062D5" w:rsidRDefault="00B062D5" w:rsidP="00B062D5">
      <w:pPr>
        <w:overflowPunct w:val="0"/>
        <w:autoSpaceDE w:val="0"/>
        <w:autoSpaceDN w:val="0"/>
        <w:adjustRightInd w:val="0"/>
        <w:spacing w:line="276" w:lineRule="auto"/>
        <w:jc w:val="both"/>
        <w:rPr>
          <w:rStyle w:val="hps"/>
          <w:rFonts w:ascii="Cambria" w:hAnsi="Cambria"/>
          <w:sz w:val="20"/>
          <w:szCs w:val="20"/>
          <w:lang w:val="en-US"/>
        </w:rPr>
      </w:pPr>
      <w:r w:rsidRPr="00B062D5">
        <w:rPr>
          <w:rStyle w:val="hps"/>
          <w:rFonts w:ascii="Cambria" w:hAnsi="Cambria"/>
          <w:sz w:val="20"/>
          <w:szCs w:val="20"/>
          <w:lang w:val="en-US"/>
        </w:rPr>
        <w:t xml:space="preserve">[2] </w:t>
      </w:r>
      <w:r w:rsidR="00564AB9">
        <w:rPr>
          <w:rStyle w:val="hps"/>
          <w:rFonts w:ascii="Cambria" w:hAnsi="Cambria"/>
          <w:sz w:val="20"/>
          <w:szCs w:val="20"/>
          <w:lang w:val="en-US"/>
        </w:rPr>
        <w:t xml:space="preserve">Duran, R., </w:t>
      </w:r>
      <w:proofErr w:type="spellStart"/>
      <w:proofErr w:type="gramStart"/>
      <w:r w:rsidR="00564AB9">
        <w:rPr>
          <w:rStyle w:val="hps"/>
          <w:rFonts w:ascii="Cambria" w:hAnsi="Cambria"/>
          <w:sz w:val="20"/>
          <w:szCs w:val="20"/>
          <w:lang w:val="en-US"/>
        </w:rPr>
        <w:t>Apa</w:t>
      </w:r>
      <w:proofErr w:type="spellEnd"/>
      <w:proofErr w:type="gramEnd"/>
      <w:r w:rsidR="00564AB9">
        <w:rPr>
          <w:rStyle w:val="hps"/>
          <w:rFonts w:ascii="Cambria" w:hAnsi="Cambria"/>
          <w:sz w:val="20"/>
          <w:szCs w:val="20"/>
          <w:lang w:val="en-US"/>
        </w:rPr>
        <w:t xml:space="preserve"> G., Bozkurt T., </w:t>
      </w:r>
      <w:proofErr w:type="spellStart"/>
      <w:r w:rsidR="00564AB9">
        <w:rPr>
          <w:rStyle w:val="hps"/>
          <w:rFonts w:ascii="Cambria" w:hAnsi="Cambria"/>
          <w:sz w:val="20"/>
          <w:szCs w:val="20"/>
          <w:lang w:val="en-US"/>
        </w:rPr>
        <w:t>Cetinaslan</w:t>
      </w:r>
      <w:proofErr w:type="spellEnd"/>
      <w:r w:rsidR="00564AB9">
        <w:rPr>
          <w:rStyle w:val="hps"/>
          <w:rFonts w:ascii="Cambria" w:hAnsi="Cambria"/>
          <w:sz w:val="20"/>
          <w:szCs w:val="20"/>
          <w:lang w:val="en-US"/>
        </w:rPr>
        <w:t xml:space="preserve"> M. </w:t>
      </w:r>
      <w:r w:rsidR="00505323">
        <w:rPr>
          <w:rStyle w:val="hps"/>
          <w:rFonts w:ascii="Cambria" w:hAnsi="Cambria"/>
          <w:sz w:val="20"/>
          <w:szCs w:val="20"/>
          <w:lang w:val="en-US"/>
        </w:rPr>
        <w:t>(</w:t>
      </w:r>
      <w:r w:rsidR="00564AB9">
        <w:rPr>
          <w:rStyle w:val="hps"/>
          <w:rFonts w:ascii="Cambria" w:hAnsi="Cambria"/>
          <w:sz w:val="20"/>
          <w:szCs w:val="20"/>
          <w:lang w:val="en-US"/>
        </w:rPr>
        <w:t>2006</w:t>
      </w:r>
      <w:r w:rsidR="00505323">
        <w:rPr>
          <w:rStyle w:val="hps"/>
          <w:rFonts w:ascii="Cambria" w:hAnsi="Cambria"/>
          <w:sz w:val="20"/>
          <w:szCs w:val="20"/>
          <w:lang w:val="en-US"/>
        </w:rPr>
        <w:t>).</w:t>
      </w:r>
      <w:r w:rsidR="00564AB9">
        <w:rPr>
          <w:rStyle w:val="hps"/>
          <w:rFonts w:ascii="Cambria" w:hAnsi="Cambria"/>
          <w:sz w:val="20"/>
          <w:szCs w:val="20"/>
          <w:lang w:val="en-US"/>
        </w:rPr>
        <w:t xml:space="preserve"> Konya </w:t>
      </w:r>
      <w:r w:rsidR="00505323">
        <w:rPr>
          <w:rStyle w:val="hps"/>
          <w:rFonts w:ascii="Cambria" w:hAnsi="Cambria"/>
          <w:sz w:val="20"/>
          <w:szCs w:val="20"/>
          <w:lang w:val="en-US"/>
        </w:rPr>
        <w:t>b</w:t>
      </w:r>
      <w:r w:rsidR="00564AB9">
        <w:rPr>
          <w:rStyle w:val="hps"/>
          <w:rFonts w:ascii="Cambria" w:hAnsi="Cambria"/>
          <w:sz w:val="20"/>
          <w:szCs w:val="20"/>
          <w:lang w:val="en-US"/>
        </w:rPr>
        <w:t>ook</w:t>
      </w:r>
      <w:r w:rsidR="00505323">
        <w:rPr>
          <w:rStyle w:val="hps"/>
          <w:rFonts w:ascii="Cambria" w:hAnsi="Cambria"/>
          <w:sz w:val="20"/>
          <w:szCs w:val="20"/>
          <w:lang w:val="en-US"/>
        </w:rPr>
        <w:t xml:space="preserve"> IX.</w:t>
      </w:r>
      <w:r w:rsidRPr="00B062D5">
        <w:rPr>
          <w:rStyle w:val="hps"/>
          <w:rFonts w:ascii="Cambria" w:hAnsi="Cambria"/>
          <w:sz w:val="20"/>
          <w:szCs w:val="20"/>
          <w:lang w:val="en-US"/>
        </w:rPr>
        <w:t xml:space="preserve"> </w:t>
      </w:r>
      <w:r w:rsidRPr="00505323">
        <w:rPr>
          <w:rStyle w:val="hps"/>
          <w:rFonts w:ascii="Cambria" w:hAnsi="Cambria"/>
          <w:i/>
          <w:sz w:val="20"/>
          <w:szCs w:val="20"/>
          <w:lang w:val="en-US"/>
        </w:rPr>
        <w:t xml:space="preserve">Konya </w:t>
      </w:r>
      <w:r w:rsidR="00505323">
        <w:rPr>
          <w:rStyle w:val="hps"/>
          <w:rFonts w:ascii="Cambria" w:hAnsi="Cambria"/>
          <w:i/>
          <w:sz w:val="20"/>
          <w:szCs w:val="20"/>
          <w:lang w:val="en-US"/>
        </w:rPr>
        <w:t>c</w:t>
      </w:r>
      <w:r w:rsidR="00564AB9" w:rsidRPr="00505323">
        <w:rPr>
          <w:rStyle w:val="hps"/>
          <w:rFonts w:ascii="Cambria" w:hAnsi="Cambria"/>
          <w:i/>
          <w:sz w:val="20"/>
          <w:szCs w:val="20"/>
          <w:lang w:val="en-US"/>
        </w:rPr>
        <w:t xml:space="preserve">hamber of </w:t>
      </w:r>
      <w:r w:rsidR="00505323">
        <w:rPr>
          <w:rStyle w:val="hps"/>
          <w:rFonts w:ascii="Cambria" w:hAnsi="Cambria"/>
          <w:i/>
          <w:sz w:val="20"/>
          <w:szCs w:val="20"/>
          <w:lang w:val="en-US"/>
        </w:rPr>
        <w:t>c</w:t>
      </w:r>
      <w:r w:rsidR="00564AB9" w:rsidRPr="00505323">
        <w:rPr>
          <w:rStyle w:val="hps"/>
          <w:rFonts w:ascii="Cambria" w:hAnsi="Cambria"/>
          <w:i/>
          <w:sz w:val="20"/>
          <w:szCs w:val="20"/>
          <w:lang w:val="en-US"/>
        </w:rPr>
        <w:t>ommerce</w:t>
      </w:r>
      <w:r w:rsidRPr="00505323">
        <w:rPr>
          <w:rStyle w:val="hps"/>
          <w:rFonts w:ascii="Cambria" w:hAnsi="Cambria"/>
          <w:i/>
          <w:sz w:val="20"/>
          <w:szCs w:val="20"/>
          <w:lang w:val="en-US"/>
        </w:rPr>
        <w:t xml:space="preserve"> </w:t>
      </w:r>
      <w:r w:rsidR="00505323">
        <w:rPr>
          <w:rStyle w:val="hps"/>
          <w:rFonts w:ascii="Cambria" w:hAnsi="Cambria"/>
          <w:i/>
          <w:sz w:val="20"/>
          <w:szCs w:val="20"/>
          <w:lang w:val="en-US"/>
        </w:rPr>
        <w:t>n</w:t>
      </w:r>
      <w:r w:rsidR="00564AB9" w:rsidRPr="00505323">
        <w:rPr>
          <w:rStyle w:val="hps"/>
          <w:rFonts w:ascii="Cambria" w:hAnsi="Cambria"/>
          <w:i/>
          <w:sz w:val="20"/>
          <w:szCs w:val="20"/>
          <w:lang w:val="en-US"/>
        </w:rPr>
        <w:t xml:space="preserve">ew </w:t>
      </w:r>
      <w:proofErr w:type="spellStart"/>
      <w:r w:rsidR="00505323">
        <w:rPr>
          <w:rStyle w:val="hps"/>
          <w:rFonts w:ascii="Cambria" w:hAnsi="Cambria"/>
          <w:i/>
          <w:sz w:val="20"/>
          <w:szCs w:val="20"/>
          <w:lang w:val="en-US"/>
        </w:rPr>
        <w:t>s</w:t>
      </w:r>
      <w:r w:rsidR="0036416B">
        <w:rPr>
          <w:rStyle w:val="hps"/>
          <w:rFonts w:ascii="Cambria" w:hAnsi="Cambria"/>
          <w:i/>
          <w:sz w:val="20"/>
          <w:szCs w:val="20"/>
          <w:lang w:val="en-US"/>
        </w:rPr>
        <w:t>ilk</w:t>
      </w:r>
      <w:r w:rsidR="00505323">
        <w:rPr>
          <w:rStyle w:val="hps"/>
          <w:rFonts w:ascii="Cambria" w:hAnsi="Cambria"/>
          <w:i/>
          <w:sz w:val="20"/>
          <w:szCs w:val="20"/>
          <w:lang w:val="en-US"/>
        </w:rPr>
        <w:t>r</w:t>
      </w:r>
      <w:r w:rsidR="00564AB9" w:rsidRPr="00505323">
        <w:rPr>
          <w:rStyle w:val="hps"/>
          <w:rFonts w:ascii="Cambria" w:hAnsi="Cambria"/>
          <w:i/>
          <w:sz w:val="20"/>
          <w:szCs w:val="20"/>
          <w:lang w:val="en-US"/>
        </w:rPr>
        <w:t>oad</w:t>
      </w:r>
      <w:proofErr w:type="spellEnd"/>
      <w:r w:rsidR="00564AB9" w:rsidRPr="00505323">
        <w:rPr>
          <w:rStyle w:val="hps"/>
          <w:rFonts w:ascii="Cambria" w:hAnsi="Cambria"/>
          <w:i/>
          <w:sz w:val="20"/>
          <w:szCs w:val="20"/>
          <w:lang w:val="en-US"/>
        </w:rPr>
        <w:t xml:space="preserve"> </w:t>
      </w:r>
      <w:r w:rsidR="00505323">
        <w:rPr>
          <w:rStyle w:val="hps"/>
          <w:rFonts w:ascii="Cambria" w:hAnsi="Cambria"/>
          <w:i/>
          <w:sz w:val="20"/>
          <w:szCs w:val="20"/>
          <w:lang w:val="en-US"/>
        </w:rPr>
        <w:t>j</w:t>
      </w:r>
      <w:r w:rsidR="00564AB9" w:rsidRPr="00505323">
        <w:rPr>
          <w:rStyle w:val="hps"/>
          <w:rFonts w:ascii="Cambria" w:hAnsi="Cambria"/>
          <w:i/>
          <w:sz w:val="20"/>
          <w:szCs w:val="20"/>
          <w:lang w:val="en-US"/>
        </w:rPr>
        <w:t>ournal</w:t>
      </w:r>
      <w:r w:rsidRPr="00505323">
        <w:rPr>
          <w:rStyle w:val="hps"/>
          <w:rFonts w:ascii="Cambria" w:hAnsi="Cambria"/>
          <w:i/>
          <w:sz w:val="20"/>
          <w:szCs w:val="20"/>
          <w:lang w:val="en-US"/>
        </w:rPr>
        <w:t xml:space="preserve">, </w:t>
      </w:r>
      <w:r w:rsidR="00505323">
        <w:rPr>
          <w:rStyle w:val="hps"/>
          <w:rFonts w:ascii="Cambria" w:hAnsi="Cambria"/>
          <w:sz w:val="20"/>
          <w:szCs w:val="20"/>
          <w:lang w:val="en-US"/>
        </w:rPr>
        <w:t>12, (</w:t>
      </w:r>
      <w:r w:rsidRPr="00B062D5">
        <w:rPr>
          <w:rStyle w:val="hps"/>
          <w:rFonts w:ascii="Cambria" w:hAnsi="Cambria"/>
          <w:sz w:val="20"/>
          <w:szCs w:val="20"/>
          <w:lang w:val="en-US"/>
        </w:rPr>
        <w:t>236-241</w:t>
      </w:r>
      <w:r w:rsidR="00505323">
        <w:rPr>
          <w:rStyle w:val="hps"/>
          <w:rFonts w:ascii="Cambria" w:hAnsi="Cambria"/>
          <w:sz w:val="20"/>
          <w:szCs w:val="20"/>
          <w:lang w:val="en-US"/>
        </w:rPr>
        <w:t>)</w:t>
      </w:r>
      <w:r w:rsidRPr="00B062D5">
        <w:rPr>
          <w:rStyle w:val="hps"/>
          <w:rFonts w:ascii="Cambria" w:hAnsi="Cambria"/>
          <w:sz w:val="20"/>
          <w:szCs w:val="20"/>
          <w:lang w:val="en-US"/>
        </w:rPr>
        <w:t>.</w:t>
      </w:r>
    </w:p>
    <w:p w:rsidR="00B062D5" w:rsidRPr="00B062D5" w:rsidRDefault="00505323" w:rsidP="00505323">
      <w:pPr>
        <w:overflowPunct w:val="0"/>
        <w:autoSpaceDE w:val="0"/>
        <w:autoSpaceDN w:val="0"/>
        <w:adjustRightInd w:val="0"/>
        <w:spacing w:line="276" w:lineRule="auto"/>
        <w:jc w:val="both"/>
        <w:rPr>
          <w:rStyle w:val="hps"/>
          <w:rFonts w:ascii="Cambria" w:hAnsi="Cambria"/>
          <w:sz w:val="20"/>
          <w:szCs w:val="20"/>
          <w:lang w:val="en-US"/>
        </w:rPr>
      </w:pPr>
      <w:r>
        <w:rPr>
          <w:rStyle w:val="hps"/>
          <w:rFonts w:ascii="Cambria" w:hAnsi="Cambria"/>
          <w:sz w:val="20"/>
          <w:szCs w:val="20"/>
          <w:lang w:val="en-US"/>
        </w:rPr>
        <w:t>[3] Kuban, D.</w:t>
      </w:r>
      <w:r w:rsidR="00B062D5" w:rsidRPr="00B062D5">
        <w:rPr>
          <w:rStyle w:val="hps"/>
          <w:rFonts w:ascii="Cambria" w:hAnsi="Cambria"/>
          <w:sz w:val="20"/>
          <w:szCs w:val="20"/>
          <w:lang w:val="en-US"/>
        </w:rPr>
        <w:t xml:space="preserve"> </w:t>
      </w:r>
      <w:r>
        <w:rPr>
          <w:rStyle w:val="hps"/>
          <w:rFonts w:ascii="Cambria" w:hAnsi="Cambria"/>
          <w:sz w:val="20"/>
          <w:szCs w:val="20"/>
          <w:lang w:val="en-US"/>
        </w:rPr>
        <w:t>(</w:t>
      </w:r>
      <w:r w:rsidR="00B062D5" w:rsidRPr="00B062D5">
        <w:rPr>
          <w:rStyle w:val="hps"/>
          <w:rFonts w:ascii="Cambria" w:hAnsi="Cambria"/>
          <w:sz w:val="20"/>
          <w:szCs w:val="20"/>
          <w:lang w:val="en-US"/>
        </w:rPr>
        <w:t>2002</w:t>
      </w:r>
      <w:r>
        <w:rPr>
          <w:rStyle w:val="hps"/>
          <w:rFonts w:ascii="Cambria" w:hAnsi="Cambria"/>
          <w:sz w:val="20"/>
          <w:szCs w:val="20"/>
          <w:lang w:val="en-US"/>
        </w:rPr>
        <w:t>).</w:t>
      </w:r>
      <w:r w:rsidR="00B062D5" w:rsidRPr="00B062D5">
        <w:rPr>
          <w:rStyle w:val="hps"/>
          <w:rFonts w:ascii="Cambria" w:hAnsi="Cambria"/>
          <w:sz w:val="20"/>
          <w:szCs w:val="20"/>
          <w:lang w:val="en-US"/>
        </w:rPr>
        <w:t xml:space="preserve"> </w:t>
      </w:r>
      <w:r w:rsidR="00564AB9" w:rsidRPr="00505323">
        <w:rPr>
          <w:rStyle w:val="hps"/>
          <w:rFonts w:ascii="Cambria" w:hAnsi="Cambria"/>
          <w:i/>
          <w:sz w:val="20"/>
          <w:szCs w:val="20"/>
          <w:lang w:val="en-US"/>
        </w:rPr>
        <w:t xml:space="preserve">Anatolian </w:t>
      </w:r>
      <w:r>
        <w:rPr>
          <w:rStyle w:val="hps"/>
          <w:rFonts w:ascii="Cambria" w:hAnsi="Cambria"/>
          <w:i/>
          <w:sz w:val="20"/>
          <w:szCs w:val="20"/>
          <w:lang w:val="en-US"/>
        </w:rPr>
        <w:t>a</w:t>
      </w:r>
      <w:r w:rsidR="00564AB9" w:rsidRPr="00505323">
        <w:rPr>
          <w:rStyle w:val="hps"/>
          <w:rFonts w:ascii="Cambria" w:hAnsi="Cambria"/>
          <w:i/>
          <w:sz w:val="20"/>
          <w:szCs w:val="20"/>
          <w:lang w:val="en-US"/>
        </w:rPr>
        <w:t xml:space="preserve">rt in the Seljuk </w:t>
      </w:r>
      <w:r>
        <w:rPr>
          <w:rStyle w:val="hps"/>
          <w:rFonts w:ascii="Cambria" w:hAnsi="Cambria"/>
          <w:i/>
          <w:sz w:val="20"/>
          <w:szCs w:val="20"/>
          <w:lang w:val="en-US"/>
        </w:rPr>
        <w:t>p</w:t>
      </w:r>
      <w:r w:rsidR="00564AB9" w:rsidRPr="00505323">
        <w:rPr>
          <w:rStyle w:val="hps"/>
          <w:rFonts w:ascii="Cambria" w:hAnsi="Cambria"/>
          <w:i/>
          <w:sz w:val="20"/>
          <w:szCs w:val="20"/>
          <w:lang w:val="en-US"/>
        </w:rPr>
        <w:t>eriod</w:t>
      </w:r>
      <w:r>
        <w:rPr>
          <w:rStyle w:val="hps"/>
          <w:rFonts w:ascii="Cambria" w:hAnsi="Cambria"/>
          <w:i/>
          <w:sz w:val="20"/>
          <w:szCs w:val="20"/>
          <w:lang w:val="en-US"/>
        </w:rPr>
        <w:t>.</w:t>
      </w:r>
      <w:r w:rsidR="00564AB9">
        <w:rPr>
          <w:rStyle w:val="hps"/>
          <w:rFonts w:ascii="Cambria" w:hAnsi="Cambria"/>
          <w:sz w:val="20"/>
          <w:szCs w:val="20"/>
          <w:lang w:val="en-US"/>
        </w:rPr>
        <w:t xml:space="preserve"> </w:t>
      </w:r>
      <w:r>
        <w:rPr>
          <w:rStyle w:val="hps"/>
          <w:rFonts w:ascii="Cambria" w:hAnsi="Cambria"/>
          <w:sz w:val="20"/>
          <w:szCs w:val="20"/>
          <w:lang w:val="en-US"/>
        </w:rPr>
        <w:t>I</w:t>
      </w:r>
      <w:r w:rsidRPr="00B062D5">
        <w:rPr>
          <w:rStyle w:val="hps"/>
          <w:rFonts w:ascii="Cambria" w:hAnsi="Cambria"/>
          <w:sz w:val="20"/>
          <w:szCs w:val="20"/>
          <w:lang w:val="en-US"/>
        </w:rPr>
        <w:t>stanbul</w:t>
      </w:r>
      <w:r>
        <w:rPr>
          <w:rStyle w:val="hps"/>
          <w:rFonts w:ascii="Cambria" w:hAnsi="Cambria"/>
          <w:sz w:val="20"/>
          <w:szCs w:val="20"/>
          <w:lang w:val="en-US"/>
        </w:rPr>
        <w:t xml:space="preserve">: </w:t>
      </w:r>
      <w:proofErr w:type="spellStart"/>
      <w:r w:rsidR="00564AB9">
        <w:rPr>
          <w:rStyle w:val="hps"/>
          <w:rFonts w:ascii="Cambria" w:hAnsi="Cambria"/>
          <w:sz w:val="20"/>
          <w:szCs w:val="20"/>
          <w:lang w:val="en-US"/>
        </w:rPr>
        <w:t>Yapi</w:t>
      </w:r>
      <w:proofErr w:type="spellEnd"/>
      <w:r w:rsidR="00564AB9">
        <w:rPr>
          <w:rStyle w:val="hps"/>
          <w:rFonts w:ascii="Cambria" w:hAnsi="Cambria"/>
          <w:sz w:val="20"/>
          <w:szCs w:val="20"/>
          <w:lang w:val="en-US"/>
        </w:rPr>
        <w:t xml:space="preserve"> </w:t>
      </w:r>
      <w:proofErr w:type="spellStart"/>
      <w:r w:rsidR="00564AB9">
        <w:rPr>
          <w:rStyle w:val="hps"/>
          <w:rFonts w:ascii="Cambria" w:hAnsi="Cambria"/>
          <w:sz w:val="20"/>
          <w:szCs w:val="20"/>
          <w:lang w:val="en-US"/>
        </w:rPr>
        <w:t>Kredi</w:t>
      </w:r>
      <w:proofErr w:type="spellEnd"/>
      <w:r w:rsidR="00564AB9">
        <w:rPr>
          <w:rStyle w:val="hps"/>
          <w:rFonts w:ascii="Cambria" w:hAnsi="Cambria"/>
          <w:sz w:val="20"/>
          <w:szCs w:val="20"/>
          <w:lang w:val="en-US"/>
        </w:rPr>
        <w:t xml:space="preserve"> </w:t>
      </w:r>
      <w:r>
        <w:rPr>
          <w:rStyle w:val="hps"/>
          <w:rFonts w:ascii="Cambria" w:hAnsi="Cambria"/>
          <w:sz w:val="20"/>
          <w:szCs w:val="20"/>
          <w:lang w:val="en-US"/>
        </w:rPr>
        <w:t>publications</w:t>
      </w:r>
      <w:r w:rsidRPr="00B062D5">
        <w:rPr>
          <w:rStyle w:val="hps"/>
          <w:rFonts w:ascii="Cambria" w:hAnsi="Cambria"/>
          <w:sz w:val="20"/>
          <w:szCs w:val="20"/>
          <w:lang w:val="en-US"/>
        </w:rPr>
        <w:t>.</w:t>
      </w:r>
    </w:p>
    <w:p w:rsidR="00B062D5" w:rsidRPr="00B062D5" w:rsidRDefault="00B062D5" w:rsidP="00B062D5">
      <w:pPr>
        <w:overflowPunct w:val="0"/>
        <w:autoSpaceDE w:val="0"/>
        <w:autoSpaceDN w:val="0"/>
        <w:adjustRightInd w:val="0"/>
        <w:spacing w:line="276" w:lineRule="auto"/>
        <w:jc w:val="both"/>
        <w:rPr>
          <w:rStyle w:val="hps"/>
          <w:rFonts w:ascii="Cambria" w:hAnsi="Cambria"/>
          <w:sz w:val="20"/>
          <w:szCs w:val="20"/>
          <w:lang w:val="en-US"/>
        </w:rPr>
      </w:pPr>
      <w:r w:rsidRPr="00B062D5">
        <w:rPr>
          <w:rStyle w:val="hps"/>
          <w:rFonts w:ascii="Cambria" w:hAnsi="Cambria"/>
          <w:sz w:val="20"/>
          <w:szCs w:val="20"/>
          <w:lang w:val="en-US"/>
        </w:rPr>
        <w:t xml:space="preserve">[4] </w:t>
      </w:r>
      <w:proofErr w:type="spellStart"/>
      <w:r w:rsidRPr="00B062D5">
        <w:rPr>
          <w:rStyle w:val="hps"/>
          <w:rFonts w:ascii="Cambria" w:hAnsi="Cambria"/>
          <w:sz w:val="20"/>
          <w:szCs w:val="20"/>
          <w:lang w:val="en-US"/>
        </w:rPr>
        <w:t>Karpuz</w:t>
      </w:r>
      <w:proofErr w:type="spellEnd"/>
      <w:r w:rsidRPr="00B062D5">
        <w:rPr>
          <w:rStyle w:val="hps"/>
          <w:rFonts w:ascii="Cambria" w:hAnsi="Cambria"/>
          <w:sz w:val="20"/>
          <w:szCs w:val="20"/>
          <w:lang w:val="en-US"/>
        </w:rPr>
        <w:t xml:space="preserve">, H. </w:t>
      </w:r>
      <w:r w:rsidR="00505323">
        <w:rPr>
          <w:rStyle w:val="hps"/>
          <w:rFonts w:ascii="Cambria" w:hAnsi="Cambria"/>
          <w:sz w:val="20"/>
          <w:szCs w:val="20"/>
          <w:lang w:val="en-US"/>
        </w:rPr>
        <w:t>(</w:t>
      </w:r>
      <w:r w:rsidRPr="00B062D5">
        <w:rPr>
          <w:rStyle w:val="hps"/>
          <w:rFonts w:ascii="Cambria" w:hAnsi="Cambria"/>
          <w:sz w:val="20"/>
          <w:szCs w:val="20"/>
          <w:lang w:val="en-US"/>
        </w:rPr>
        <w:t>2001</w:t>
      </w:r>
      <w:r w:rsidR="00505323">
        <w:rPr>
          <w:rStyle w:val="hps"/>
          <w:rFonts w:ascii="Cambria" w:hAnsi="Cambria"/>
          <w:sz w:val="20"/>
          <w:szCs w:val="20"/>
          <w:lang w:val="en-US"/>
        </w:rPr>
        <w:t>).</w:t>
      </w:r>
      <w:r w:rsidRPr="00B062D5">
        <w:rPr>
          <w:rStyle w:val="hps"/>
          <w:rFonts w:ascii="Cambria" w:hAnsi="Cambria"/>
          <w:sz w:val="20"/>
          <w:szCs w:val="20"/>
          <w:lang w:val="en-US"/>
        </w:rPr>
        <w:t xml:space="preserve"> </w:t>
      </w:r>
      <w:r w:rsidR="00564AB9" w:rsidRPr="00505323">
        <w:rPr>
          <w:rStyle w:val="hps"/>
          <w:rFonts w:ascii="Cambria" w:hAnsi="Cambria"/>
          <w:i/>
          <w:sz w:val="20"/>
          <w:szCs w:val="20"/>
          <w:lang w:val="en-US"/>
        </w:rPr>
        <w:t xml:space="preserve">Anatolian Seljuk </w:t>
      </w:r>
      <w:r w:rsidR="00505323">
        <w:rPr>
          <w:rStyle w:val="hps"/>
          <w:rFonts w:ascii="Cambria" w:hAnsi="Cambria"/>
          <w:i/>
          <w:sz w:val="20"/>
          <w:szCs w:val="20"/>
          <w:lang w:val="en-US"/>
        </w:rPr>
        <w:t>a</w:t>
      </w:r>
      <w:r w:rsidR="00564AB9" w:rsidRPr="00505323">
        <w:rPr>
          <w:rStyle w:val="hps"/>
          <w:rFonts w:ascii="Cambria" w:hAnsi="Cambria"/>
          <w:i/>
          <w:sz w:val="20"/>
          <w:szCs w:val="20"/>
          <w:lang w:val="en-US"/>
        </w:rPr>
        <w:t>rchitecture</w:t>
      </w:r>
      <w:r w:rsidR="00505323">
        <w:rPr>
          <w:rStyle w:val="hps"/>
          <w:rFonts w:ascii="Cambria" w:hAnsi="Cambria"/>
          <w:sz w:val="20"/>
          <w:szCs w:val="20"/>
          <w:lang w:val="en-US"/>
        </w:rPr>
        <w:t>.</w:t>
      </w:r>
      <w:r w:rsidR="00564AB9">
        <w:rPr>
          <w:rStyle w:val="hps"/>
          <w:rFonts w:ascii="Cambria" w:hAnsi="Cambria"/>
          <w:sz w:val="20"/>
          <w:szCs w:val="20"/>
          <w:lang w:val="en-US"/>
        </w:rPr>
        <w:t xml:space="preserve"> </w:t>
      </w:r>
      <w:r w:rsidR="00505323">
        <w:rPr>
          <w:rStyle w:val="hps"/>
          <w:rFonts w:ascii="Cambria" w:hAnsi="Cambria"/>
          <w:sz w:val="20"/>
          <w:szCs w:val="20"/>
          <w:lang w:val="en-US"/>
        </w:rPr>
        <w:t xml:space="preserve">Konya: </w:t>
      </w:r>
      <w:r w:rsidR="00564AB9">
        <w:rPr>
          <w:rStyle w:val="hps"/>
          <w:rFonts w:ascii="Cambria" w:hAnsi="Cambria"/>
          <w:sz w:val="20"/>
          <w:szCs w:val="20"/>
          <w:lang w:val="en-US"/>
        </w:rPr>
        <w:t>S.U</w:t>
      </w:r>
      <w:r w:rsidRPr="00B062D5">
        <w:rPr>
          <w:rStyle w:val="hps"/>
          <w:rFonts w:ascii="Cambria" w:hAnsi="Cambria"/>
          <w:sz w:val="20"/>
          <w:szCs w:val="20"/>
          <w:lang w:val="en-US"/>
        </w:rPr>
        <w:t xml:space="preserve">. </w:t>
      </w:r>
      <w:r w:rsidR="0036416B">
        <w:rPr>
          <w:rStyle w:val="hps"/>
          <w:rFonts w:ascii="Cambria" w:hAnsi="Cambria"/>
          <w:sz w:val="20"/>
          <w:szCs w:val="20"/>
          <w:lang w:val="en-US"/>
        </w:rPr>
        <w:t>p</w:t>
      </w:r>
      <w:r w:rsidR="00505323">
        <w:rPr>
          <w:rStyle w:val="hps"/>
          <w:rFonts w:ascii="Cambria" w:hAnsi="Cambria"/>
          <w:sz w:val="20"/>
          <w:szCs w:val="20"/>
          <w:lang w:val="en-US"/>
        </w:rPr>
        <w:t>ublications</w:t>
      </w:r>
      <w:r w:rsidR="00505323" w:rsidRPr="00B062D5">
        <w:rPr>
          <w:rStyle w:val="hps"/>
          <w:rFonts w:ascii="Cambria" w:hAnsi="Cambria"/>
          <w:sz w:val="20"/>
          <w:szCs w:val="20"/>
          <w:lang w:val="en-US"/>
        </w:rPr>
        <w:t>.</w:t>
      </w:r>
    </w:p>
    <w:p w:rsidR="00B062D5" w:rsidRPr="00B062D5" w:rsidRDefault="008A7F02" w:rsidP="00B062D5">
      <w:pPr>
        <w:overflowPunct w:val="0"/>
        <w:autoSpaceDE w:val="0"/>
        <w:autoSpaceDN w:val="0"/>
        <w:adjustRightInd w:val="0"/>
        <w:spacing w:line="276" w:lineRule="auto"/>
        <w:jc w:val="both"/>
        <w:rPr>
          <w:rStyle w:val="hps"/>
          <w:rFonts w:ascii="Cambria" w:hAnsi="Cambria"/>
          <w:sz w:val="20"/>
          <w:szCs w:val="20"/>
          <w:lang w:val="en-US"/>
        </w:rPr>
      </w:pPr>
      <w:r>
        <w:rPr>
          <w:rStyle w:val="hps"/>
          <w:rFonts w:ascii="Cambria" w:hAnsi="Cambria"/>
          <w:sz w:val="20"/>
          <w:szCs w:val="20"/>
          <w:lang w:val="en-US"/>
        </w:rPr>
        <w:lastRenderedPageBreak/>
        <w:t xml:space="preserve">[5] </w:t>
      </w:r>
      <w:proofErr w:type="spellStart"/>
      <w:r w:rsidR="00B062D5" w:rsidRPr="00B062D5">
        <w:rPr>
          <w:rStyle w:val="hps"/>
          <w:rFonts w:ascii="Cambria" w:hAnsi="Cambria"/>
          <w:sz w:val="20"/>
          <w:szCs w:val="20"/>
          <w:lang w:val="en-US"/>
        </w:rPr>
        <w:t>Kuran</w:t>
      </w:r>
      <w:proofErr w:type="spellEnd"/>
      <w:r w:rsidR="00B062D5" w:rsidRPr="00B062D5">
        <w:rPr>
          <w:rStyle w:val="hps"/>
          <w:rFonts w:ascii="Cambria" w:hAnsi="Cambria"/>
          <w:sz w:val="20"/>
          <w:szCs w:val="20"/>
          <w:lang w:val="en-US"/>
        </w:rPr>
        <w:t xml:space="preserve">, A. </w:t>
      </w:r>
      <w:r w:rsidR="00A96140">
        <w:rPr>
          <w:rStyle w:val="hps"/>
          <w:rFonts w:ascii="Cambria" w:hAnsi="Cambria"/>
          <w:sz w:val="20"/>
          <w:szCs w:val="20"/>
          <w:lang w:val="en-US"/>
        </w:rPr>
        <w:t>(</w:t>
      </w:r>
      <w:r w:rsidR="00B062D5" w:rsidRPr="00B062D5">
        <w:rPr>
          <w:rStyle w:val="hps"/>
          <w:rFonts w:ascii="Cambria" w:hAnsi="Cambria"/>
          <w:sz w:val="20"/>
          <w:szCs w:val="20"/>
          <w:lang w:val="en-US"/>
        </w:rPr>
        <w:t>1969</w:t>
      </w:r>
      <w:r w:rsidR="00A96140">
        <w:rPr>
          <w:rStyle w:val="hps"/>
          <w:rFonts w:ascii="Cambria" w:hAnsi="Cambria"/>
          <w:sz w:val="20"/>
          <w:szCs w:val="20"/>
          <w:lang w:val="en-US"/>
        </w:rPr>
        <w:t>).</w:t>
      </w:r>
      <w:r w:rsidR="00B062D5" w:rsidRPr="00B062D5">
        <w:rPr>
          <w:rStyle w:val="hps"/>
          <w:rFonts w:ascii="Cambria" w:hAnsi="Cambria"/>
          <w:sz w:val="20"/>
          <w:szCs w:val="20"/>
          <w:lang w:val="en-US"/>
        </w:rPr>
        <w:t xml:space="preserve"> </w:t>
      </w:r>
      <w:r w:rsidR="00564AB9" w:rsidRPr="00A96140">
        <w:rPr>
          <w:rStyle w:val="hps"/>
          <w:rFonts w:ascii="Cambria" w:hAnsi="Cambria"/>
          <w:i/>
          <w:sz w:val="20"/>
          <w:szCs w:val="20"/>
          <w:lang w:val="en-US"/>
        </w:rPr>
        <w:t xml:space="preserve">Anatolian </w:t>
      </w:r>
      <w:r w:rsidR="00A96140" w:rsidRPr="00A96140">
        <w:rPr>
          <w:rStyle w:val="hps"/>
          <w:rFonts w:ascii="Cambria" w:hAnsi="Cambria"/>
          <w:i/>
          <w:sz w:val="20"/>
          <w:szCs w:val="20"/>
          <w:lang w:val="en-US"/>
        </w:rPr>
        <w:t>m</w:t>
      </w:r>
      <w:r w:rsidR="00564AB9" w:rsidRPr="00A96140">
        <w:rPr>
          <w:rStyle w:val="hps"/>
          <w:rFonts w:ascii="Cambria" w:hAnsi="Cambria"/>
          <w:i/>
          <w:sz w:val="20"/>
          <w:szCs w:val="20"/>
          <w:lang w:val="en-US"/>
        </w:rPr>
        <w:t>adrasahs</w:t>
      </w:r>
      <w:r w:rsidR="00A96140">
        <w:rPr>
          <w:rStyle w:val="hps"/>
          <w:rFonts w:ascii="Cambria" w:hAnsi="Cambria"/>
          <w:sz w:val="20"/>
          <w:szCs w:val="20"/>
          <w:lang w:val="en-US"/>
        </w:rPr>
        <w:t>.</w:t>
      </w:r>
      <w:r w:rsidR="00B062D5" w:rsidRPr="00B062D5">
        <w:rPr>
          <w:rStyle w:val="hps"/>
          <w:rFonts w:ascii="Cambria" w:hAnsi="Cambria"/>
          <w:sz w:val="20"/>
          <w:szCs w:val="20"/>
          <w:lang w:val="en-US"/>
        </w:rPr>
        <w:t xml:space="preserve"> Ankara</w:t>
      </w:r>
      <w:r w:rsidR="00A96140">
        <w:rPr>
          <w:rStyle w:val="hps"/>
          <w:rFonts w:ascii="Cambria" w:hAnsi="Cambria"/>
          <w:sz w:val="20"/>
          <w:szCs w:val="20"/>
          <w:lang w:val="en-US"/>
        </w:rPr>
        <w:t>:</w:t>
      </w:r>
      <w:r w:rsidR="00B062D5" w:rsidRPr="00B062D5">
        <w:rPr>
          <w:rStyle w:val="hps"/>
          <w:rFonts w:ascii="Cambria" w:hAnsi="Cambria"/>
          <w:sz w:val="20"/>
          <w:szCs w:val="20"/>
          <w:lang w:val="en-US"/>
        </w:rPr>
        <w:t xml:space="preserve"> </w:t>
      </w:r>
      <w:r w:rsidR="00564AB9" w:rsidRPr="00564AB9">
        <w:rPr>
          <w:rStyle w:val="hps"/>
          <w:rFonts w:ascii="Cambria" w:hAnsi="Cambria"/>
          <w:sz w:val="20"/>
          <w:szCs w:val="20"/>
          <w:lang w:val="en-US"/>
        </w:rPr>
        <w:t>Middle East Technical University</w:t>
      </w:r>
      <w:r w:rsidR="00A96140">
        <w:rPr>
          <w:rStyle w:val="hps"/>
          <w:rFonts w:ascii="Cambria" w:hAnsi="Cambria"/>
          <w:sz w:val="20"/>
          <w:szCs w:val="20"/>
          <w:lang w:val="en-US"/>
        </w:rPr>
        <w:t xml:space="preserve"> Press.</w:t>
      </w:r>
    </w:p>
    <w:p w:rsidR="00B062D5" w:rsidRPr="00B062D5" w:rsidRDefault="00564AB9" w:rsidP="00B062D5">
      <w:pPr>
        <w:overflowPunct w:val="0"/>
        <w:autoSpaceDE w:val="0"/>
        <w:autoSpaceDN w:val="0"/>
        <w:adjustRightInd w:val="0"/>
        <w:spacing w:line="276" w:lineRule="auto"/>
        <w:jc w:val="both"/>
        <w:rPr>
          <w:rStyle w:val="hps"/>
          <w:rFonts w:ascii="Cambria" w:hAnsi="Cambria"/>
          <w:sz w:val="20"/>
          <w:szCs w:val="20"/>
          <w:lang w:val="en-US"/>
        </w:rPr>
      </w:pPr>
      <w:r>
        <w:rPr>
          <w:rStyle w:val="hps"/>
          <w:rFonts w:ascii="Cambria" w:hAnsi="Cambria"/>
          <w:sz w:val="20"/>
          <w:szCs w:val="20"/>
          <w:lang w:val="en-US"/>
        </w:rPr>
        <w:t>[6] Yi</w:t>
      </w:r>
      <w:r w:rsidR="00B062D5" w:rsidRPr="00B062D5">
        <w:rPr>
          <w:rStyle w:val="hps"/>
          <w:rFonts w:ascii="Cambria" w:hAnsi="Cambria"/>
          <w:sz w:val="20"/>
          <w:szCs w:val="20"/>
          <w:lang w:val="en-US"/>
        </w:rPr>
        <w:t xml:space="preserve">lmaz, M. (2017). </w:t>
      </w:r>
      <w:r w:rsidR="0036416B" w:rsidRPr="0036416B">
        <w:rPr>
          <w:rStyle w:val="hps"/>
          <w:rFonts w:ascii="Cambria" w:hAnsi="Cambria"/>
          <w:i/>
          <w:sz w:val="20"/>
          <w:szCs w:val="20"/>
          <w:lang w:val="en-US"/>
        </w:rPr>
        <w:t xml:space="preserve">The </w:t>
      </w:r>
      <w:r w:rsidR="0036416B">
        <w:rPr>
          <w:rStyle w:val="hps"/>
          <w:rFonts w:ascii="Cambria" w:hAnsi="Cambria"/>
          <w:i/>
          <w:sz w:val="20"/>
          <w:szCs w:val="20"/>
          <w:lang w:val="en-US"/>
        </w:rPr>
        <w:t>g</w:t>
      </w:r>
      <w:r w:rsidR="0036416B" w:rsidRPr="0036416B">
        <w:rPr>
          <w:rStyle w:val="hps"/>
          <w:rFonts w:ascii="Cambria" w:hAnsi="Cambria"/>
          <w:i/>
          <w:sz w:val="20"/>
          <w:szCs w:val="20"/>
          <w:lang w:val="en-US"/>
        </w:rPr>
        <w:t xml:space="preserve">olden </w:t>
      </w:r>
      <w:r w:rsidR="0036416B">
        <w:rPr>
          <w:rStyle w:val="hps"/>
          <w:rFonts w:ascii="Cambria" w:hAnsi="Cambria"/>
          <w:i/>
          <w:sz w:val="20"/>
          <w:szCs w:val="20"/>
          <w:lang w:val="en-US"/>
        </w:rPr>
        <w:t>r</w:t>
      </w:r>
      <w:r w:rsidR="0036416B" w:rsidRPr="0036416B">
        <w:rPr>
          <w:rStyle w:val="hps"/>
          <w:rFonts w:ascii="Cambria" w:hAnsi="Cambria"/>
          <w:i/>
          <w:sz w:val="20"/>
          <w:szCs w:val="20"/>
          <w:lang w:val="en-US"/>
        </w:rPr>
        <w:t>atio-</w:t>
      </w:r>
      <w:r w:rsidR="0036416B">
        <w:rPr>
          <w:rStyle w:val="hps"/>
          <w:rFonts w:ascii="Cambria" w:hAnsi="Cambria"/>
          <w:i/>
          <w:sz w:val="20"/>
          <w:szCs w:val="20"/>
          <w:lang w:val="en-US"/>
        </w:rPr>
        <w:t>a</w:t>
      </w:r>
      <w:r w:rsidR="0036416B" w:rsidRPr="0036416B">
        <w:rPr>
          <w:rStyle w:val="hps"/>
          <w:rFonts w:ascii="Cambria" w:hAnsi="Cambria"/>
          <w:i/>
          <w:sz w:val="20"/>
          <w:szCs w:val="20"/>
          <w:lang w:val="en-US"/>
        </w:rPr>
        <w:t xml:space="preserve">esthetic </w:t>
      </w:r>
      <w:r w:rsidR="0036416B">
        <w:rPr>
          <w:rStyle w:val="hps"/>
          <w:rFonts w:ascii="Cambria" w:hAnsi="Cambria"/>
          <w:i/>
          <w:sz w:val="20"/>
          <w:szCs w:val="20"/>
          <w:lang w:val="en-US"/>
        </w:rPr>
        <w:t>r</w:t>
      </w:r>
      <w:r w:rsidR="0036416B" w:rsidRPr="0036416B">
        <w:rPr>
          <w:rStyle w:val="hps"/>
          <w:rFonts w:ascii="Cambria" w:hAnsi="Cambria"/>
          <w:i/>
          <w:sz w:val="20"/>
          <w:szCs w:val="20"/>
          <w:lang w:val="en-US"/>
        </w:rPr>
        <w:t xml:space="preserve">elationship in Seljuk </w:t>
      </w:r>
      <w:r w:rsidR="0036416B">
        <w:rPr>
          <w:rStyle w:val="hps"/>
          <w:rFonts w:ascii="Cambria" w:hAnsi="Cambria"/>
          <w:i/>
          <w:sz w:val="20"/>
          <w:szCs w:val="20"/>
          <w:lang w:val="en-US"/>
        </w:rPr>
        <w:t>p</w:t>
      </w:r>
      <w:r w:rsidR="0036416B" w:rsidRPr="0036416B">
        <w:rPr>
          <w:rStyle w:val="hps"/>
          <w:rFonts w:ascii="Cambria" w:hAnsi="Cambria"/>
          <w:i/>
          <w:sz w:val="20"/>
          <w:szCs w:val="20"/>
          <w:lang w:val="en-US"/>
        </w:rPr>
        <w:t xml:space="preserve">eriod </w:t>
      </w:r>
      <w:r w:rsidR="0036416B">
        <w:rPr>
          <w:rStyle w:val="hps"/>
          <w:rFonts w:ascii="Cambria" w:hAnsi="Cambria"/>
          <w:i/>
          <w:sz w:val="20"/>
          <w:szCs w:val="20"/>
          <w:lang w:val="en-US"/>
        </w:rPr>
        <w:t>m</w:t>
      </w:r>
      <w:r w:rsidR="0036416B" w:rsidRPr="0036416B">
        <w:rPr>
          <w:rStyle w:val="hps"/>
          <w:rFonts w:ascii="Cambria" w:hAnsi="Cambria"/>
          <w:i/>
          <w:sz w:val="20"/>
          <w:szCs w:val="20"/>
          <w:lang w:val="en-US"/>
        </w:rPr>
        <w:t xml:space="preserve">adrasas: The </w:t>
      </w:r>
      <w:r w:rsidR="0036416B">
        <w:rPr>
          <w:rStyle w:val="hps"/>
          <w:rFonts w:ascii="Cambria" w:hAnsi="Cambria"/>
          <w:i/>
          <w:sz w:val="20"/>
          <w:szCs w:val="20"/>
          <w:lang w:val="en-US"/>
        </w:rPr>
        <w:t>c</w:t>
      </w:r>
      <w:r w:rsidR="0036416B" w:rsidRPr="0036416B">
        <w:rPr>
          <w:rStyle w:val="hps"/>
          <w:rFonts w:ascii="Cambria" w:hAnsi="Cambria"/>
          <w:i/>
          <w:sz w:val="20"/>
          <w:szCs w:val="20"/>
          <w:lang w:val="en-US"/>
        </w:rPr>
        <w:t>ase of Konya</w:t>
      </w:r>
      <w:r w:rsidR="00B062D5" w:rsidRPr="00B062D5">
        <w:rPr>
          <w:rStyle w:val="hps"/>
          <w:rFonts w:ascii="Cambria" w:hAnsi="Cambria"/>
          <w:sz w:val="20"/>
          <w:szCs w:val="20"/>
          <w:lang w:val="en-US"/>
        </w:rPr>
        <w:t xml:space="preserve"> (</w:t>
      </w:r>
      <w:r w:rsidR="0036416B" w:rsidRPr="0036416B">
        <w:rPr>
          <w:rStyle w:val="hps"/>
          <w:rFonts w:ascii="Cambria" w:hAnsi="Cambria"/>
          <w:sz w:val="20"/>
          <w:szCs w:val="20"/>
          <w:lang w:val="en-US"/>
        </w:rPr>
        <w:t>Master's thesis</w:t>
      </w:r>
      <w:r w:rsidR="0036416B">
        <w:rPr>
          <w:rStyle w:val="hps"/>
          <w:rFonts w:ascii="Cambria" w:hAnsi="Cambria"/>
          <w:sz w:val="20"/>
          <w:szCs w:val="20"/>
          <w:lang w:val="en-US"/>
        </w:rPr>
        <w:t>)</w:t>
      </w:r>
      <w:r w:rsidR="00B062D5" w:rsidRPr="00B062D5">
        <w:rPr>
          <w:rStyle w:val="hps"/>
          <w:rFonts w:ascii="Cambria" w:hAnsi="Cambria"/>
          <w:sz w:val="20"/>
          <w:szCs w:val="20"/>
          <w:lang w:val="en-US"/>
        </w:rPr>
        <w:t xml:space="preserve"> </w:t>
      </w:r>
      <w:r w:rsidR="0036416B" w:rsidRPr="0036416B">
        <w:rPr>
          <w:rStyle w:val="hps"/>
          <w:rFonts w:ascii="Cambria" w:hAnsi="Cambria"/>
          <w:sz w:val="20"/>
          <w:szCs w:val="20"/>
          <w:lang w:val="en-US"/>
        </w:rPr>
        <w:t>Access address</w:t>
      </w:r>
      <w:r w:rsidR="00B062D5" w:rsidRPr="00B062D5">
        <w:rPr>
          <w:rStyle w:val="hps"/>
          <w:rFonts w:ascii="Cambria" w:hAnsi="Cambria"/>
          <w:sz w:val="20"/>
          <w:szCs w:val="20"/>
          <w:lang w:val="en-US"/>
        </w:rPr>
        <w:t xml:space="preserve">: </w:t>
      </w:r>
      <w:hyperlink r:id="rId22" w:history="1">
        <w:r w:rsidR="00B062D5" w:rsidRPr="00B062D5">
          <w:rPr>
            <w:rStyle w:val="hps"/>
            <w:rFonts w:ascii="Cambria" w:hAnsi="Cambria"/>
            <w:sz w:val="20"/>
            <w:szCs w:val="20"/>
            <w:lang w:val="en-US"/>
          </w:rPr>
          <w:t>https://tez.yok.gov.tr</w:t>
        </w:r>
      </w:hyperlink>
      <w:r w:rsidR="00B062D5" w:rsidRPr="00B062D5">
        <w:rPr>
          <w:rStyle w:val="hps"/>
          <w:rFonts w:ascii="Cambria" w:hAnsi="Cambria"/>
          <w:sz w:val="20"/>
          <w:szCs w:val="20"/>
          <w:lang w:val="en-US"/>
        </w:rPr>
        <w:t>.</w:t>
      </w:r>
    </w:p>
    <w:p w:rsidR="00B062D5" w:rsidRPr="00B062D5" w:rsidRDefault="00B062D5" w:rsidP="00B062D5">
      <w:pPr>
        <w:overflowPunct w:val="0"/>
        <w:autoSpaceDE w:val="0"/>
        <w:autoSpaceDN w:val="0"/>
        <w:adjustRightInd w:val="0"/>
        <w:spacing w:line="276" w:lineRule="auto"/>
        <w:jc w:val="both"/>
        <w:rPr>
          <w:rStyle w:val="hps"/>
          <w:rFonts w:ascii="Cambria" w:hAnsi="Cambria"/>
          <w:sz w:val="20"/>
          <w:szCs w:val="20"/>
          <w:lang w:val="en-US"/>
        </w:rPr>
      </w:pPr>
      <w:r w:rsidRPr="00B062D5">
        <w:rPr>
          <w:rStyle w:val="hps"/>
          <w:rFonts w:ascii="Cambria" w:hAnsi="Cambria"/>
          <w:sz w:val="20"/>
          <w:szCs w:val="20"/>
          <w:lang w:val="en-US"/>
        </w:rPr>
        <w:t xml:space="preserve">[7] </w:t>
      </w:r>
      <w:proofErr w:type="spellStart"/>
      <w:r w:rsidR="008A7F02">
        <w:rPr>
          <w:rStyle w:val="hps"/>
          <w:rFonts w:ascii="Cambria" w:hAnsi="Cambria"/>
          <w:sz w:val="20"/>
          <w:szCs w:val="20"/>
          <w:lang w:val="en-US"/>
        </w:rPr>
        <w:t>Ozaki</w:t>
      </w:r>
      <w:r w:rsidR="0036416B">
        <w:rPr>
          <w:rStyle w:val="hps"/>
          <w:rFonts w:ascii="Cambria" w:hAnsi="Cambria"/>
          <w:sz w:val="20"/>
          <w:szCs w:val="20"/>
          <w:lang w:val="en-US"/>
        </w:rPr>
        <w:t>n</w:t>
      </w:r>
      <w:proofErr w:type="spellEnd"/>
      <w:r w:rsidR="0036416B">
        <w:rPr>
          <w:rStyle w:val="hps"/>
          <w:rFonts w:ascii="Cambria" w:hAnsi="Cambria"/>
          <w:sz w:val="20"/>
          <w:szCs w:val="20"/>
          <w:lang w:val="en-US"/>
        </w:rPr>
        <w:t>, R.</w:t>
      </w:r>
      <w:r w:rsidRPr="00B062D5">
        <w:rPr>
          <w:rStyle w:val="hps"/>
          <w:rFonts w:ascii="Cambria" w:hAnsi="Cambria"/>
          <w:sz w:val="20"/>
          <w:szCs w:val="20"/>
          <w:lang w:val="en-US"/>
        </w:rPr>
        <w:t xml:space="preserve"> </w:t>
      </w:r>
      <w:r w:rsidR="0036416B">
        <w:rPr>
          <w:rStyle w:val="hps"/>
          <w:rFonts w:ascii="Cambria" w:hAnsi="Cambria"/>
          <w:sz w:val="20"/>
          <w:szCs w:val="20"/>
          <w:lang w:val="en-US"/>
        </w:rPr>
        <w:t>(</w:t>
      </w:r>
      <w:r w:rsidRPr="00B062D5">
        <w:rPr>
          <w:rStyle w:val="hps"/>
          <w:rFonts w:ascii="Cambria" w:hAnsi="Cambria"/>
          <w:sz w:val="20"/>
          <w:szCs w:val="20"/>
          <w:lang w:val="en-US"/>
        </w:rPr>
        <w:t>1998</w:t>
      </w:r>
      <w:r w:rsidR="0036416B">
        <w:rPr>
          <w:rStyle w:val="hps"/>
          <w:rFonts w:ascii="Cambria" w:hAnsi="Cambria"/>
          <w:sz w:val="20"/>
          <w:szCs w:val="20"/>
          <w:lang w:val="en-US"/>
        </w:rPr>
        <w:t>).</w:t>
      </w:r>
      <w:r w:rsidRPr="00B062D5">
        <w:rPr>
          <w:rStyle w:val="hps"/>
          <w:rFonts w:ascii="Cambria" w:hAnsi="Cambria"/>
          <w:sz w:val="20"/>
          <w:szCs w:val="20"/>
          <w:lang w:val="en-US"/>
        </w:rPr>
        <w:t xml:space="preserve"> </w:t>
      </w:r>
      <w:r w:rsidR="0036416B" w:rsidRPr="0036416B">
        <w:rPr>
          <w:rStyle w:val="hps"/>
          <w:rFonts w:ascii="Cambria" w:hAnsi="Cambria"/>
          <w:i/>
          <w:sz w:val="20"/>
          <w:szCs w:val="20"/>
          <w:lang w:val="en-US"/>
        </w:rPr>
        <w:t xml:space="preserve">Single-domed Seljuk mosques in Konya historical development, architectural features, VII. National Seljuk </w:t>
      </w:r>
      <w:r w:rsidR="0036416B">
        <w:rPr>
          <w:rStyle w:val="hps"/>
          <w:rFonts w:ascii="Cambria" w:hAnsi="Cambria"/>
          <w:i/>
          <w:sz w:val="20"/>
          <w:szCs w:val="20"/>
          <w:lang w:val="en-US"/>
        </w:rPr>
        <w:t>c</w:t>
      </w:r>
      <w:r w:rsidR="0036416B" w:rsidRPr="0036416B">
        <w:rPr>
          <w:rStyle w:val="hps"/>
          <w:rFonts w:ascii="Cambria" w:hAnsi="Cambria"/>
          <w:i/>
          <w:sz w:val="20"/>
          <w:szCs w:val="20"/>
          <w:lang w:val="en-US"/>
        </w:rPr>
        <w:t xml:space="preserve">ulture and </w:t>
      </w:r>
      <w:r w:rsidR="0036416B">
        <w:rPr>
          <w:rStyle w:val="hps"/>
          <w:rFonts w:ascii="Cambria" w:hAnsi="Cambria"/>
          <w:i/>
          <w:sz w:val="20"/>
          <w:szCs w:val="20"/>
          <w:lang w:val="en-US"/>
        </w:rPr>
        <w:t>c</w:t>
      </w:r>
      <w:r w:rsidR="0036416B" w:rsidRPr="0036416B">
        <w:rPr>
          <w:rStyle w:val="hps"/>
          <w:rFonts w:ascii="Cambria" w:hAnsi="Cambria"/>
          <w:i/>
          <w:sz w:val="20"/>
          <w:szCs w:val="20"/>
          <w:lang w:val="en-US"/>
        </w:rPr>
        <w:t xml:space="preserve">ivilization </w:t>
      </w:r>
      <w:r w:rsidR="0036416B">
        <w:rPr>
          <w:rStyle w:val="hps"/>
          <w:rFonts w:ascii="Cambria" w:hAnsi="Cambria"/>
          <w:i/>
          <w:sz w:val="20"/>
          <w:szCs w:val="20"/>
          <w:lang w:val="en-US"/>
        </w:rPr>
        <w:t>s</w:t>
      </w:r>
      <w:r w:rsidR="0036416B" w:rsidRPr="0036416B">
        <w:rPr>
          <w:rStyle w:val="hps"/>
          <w:rFonts w:ascii="Cambria" w:hAnsi="Cambria"/>
          <w:i/>
          <w:sz w:val="20"/>
          <w:szCs w:val="20"/>
          <w:lang w:val="en-US"/>
        </w:rPr>
        <w:t>eminar</w:t>
      </w:r>
      <w:r w:rsidR="0036416B">
        <w:rPr>
          <w:rStyle w:val="hps"/>
          <w:rFonts w:ascii="Cambria" w:hAnsi="Cambria"/>
          <w:sz w:val="20"/>
          <w:szCs w:val="20"/>
          <w:lang w:val="en-US"/>
        </w:rPr>
        <w:t>. Konya: S.U. publications</w:t>
      </w:r>
      <w:r w:rsidR="0036416B" w:rsidRPr="00B062D5">
        <w:rPr>
          <w:rStyle w:val="hps"/>
          <w:rFonts w:ascii="Cambria" w:hAnsi="Cambria"/>
          <w:sz w:val="20"/>
          <w:szCs w:val="20"/>
          <w:lang w:val="en-US"/>
        </w:rPr>
        <w:t>.</w:t>
      </w:r>
    </w:p>
    <w:p w:rsidR="00B062D5" w:rsidRPr="00B062D5" w:rsidRDefault="00B062D5" w:rsidP="00B062D5">
      <w:pPr>
        <w:overflowPunct w:val="0"/>
        <w:autoSpaceDE w:val="0"/>
        <w:autoSpaceDN w:val="0"/>
        <w:adjustRightInd w:val="0"/>
        <w:spacing w:line="276" w:lineRule="auto"/>
        <w:jc w:val="both"/>
        <w:rPr>
          <w:rStyle w:val="hps"/>
          <w:rFonts w:ascii="Cambria" w:hAnsi="Cambria"/>
          <w:sz w:val="20"/>
          <w:szCs w:val="20"/>
          <w:lang w:val="en-US"/>
        </w:rPr>
      </w:pPr>
      <w:r w:rsidRPr="00B062D5">
        <w:rPr>
          <w:rStyle w:val="hps"/>
          <w:rFonts w:ascii="Cambria" w:hAnsi="Cambria"/>
          <w:sz w:val="20"/>
          <w:szCs w:val="20"/>
          <w:lang w:val="en-US"/>
        </w:rPr>
        <w:t xml:space="preserve">[8] </w:t>
      </w:r>
      <w:proofErr w:type="spellStart"/>
      <w:r w:rsidRPr="00B062D5">
        <w:rPr>
          <w:rStyle w:val="hps"/>
          <w:rFonts w:ascii="Cambria" w:hAnsi="Cambria"/>
          <w:sz w:val="20"/>
          <w:szCs w:val="20"/>
          <w:lang w:val="en-US"/>
        </w:rPr>
        <w:t>Turan</w:t>
      </w:r>
      <w:proofErr w:type="spellEnd"/>
      <w:r w:rsidRPr="00B062D5">
        <w:rPr>
          <w:rStyle w:val="hps"/>
          <w:rFonts w:ascii="Cambria" w:hAnsi="Cambria"/>
          <w:sz w:val="20"/>
          <w:szCs w:val="20"/>
          <w:lang w:val="en-US"/>
        </w:rPr>
        <w:t xml:space="preserve">, </w:t>
      </w:r>
      <w:r w:rsidR="0036416B">
        <w:rPr>
          <w:rStyle w:val="hps"/>
          <w:rFonts w:ascii="Cambria" w:hAnsi="Cambria"/>
          <w:sz w:val="20"/>
          <w:szCs w:val="20"/>
          <w:lang w:val="en-US"/>
        </w:rPr>
        <w:t>S</w:t>
      </w:r>
      <w:r w:rsidRPr="00B062D5">
        <w:rPr>
          <w:rStyle w:val="hps"/>
          <w:rFonts w:ascii="Cambria" w:hAnsi="Cambria"/>
          <w:sz w:val="20"/>
          <w:szCs w:val="20"/>
          <w:lang w:val="en-US"/>
        </w:rPr>
        <w:t xml:space="preserve">. (2018). </w:t>
      </w:r>
      <w:r w:rsidR="0036416B" w:rsidRPr="0036416B">
        <w:rPr>
          <w:rStyle w:val="hps"/>
          <w:rFonts w:ascii="Cambria" w:hAnsi="Cambria"/>
          <w:i/>
          <w:sz w:val="20"/>
          <w:szCs w:val="20"/>
          <w:lang w:val="en-US"/>
        </w:rPr>
        <w:t xml:space="preserve">Transition elements to the dome used in Turkish architecture; 13th century example of masjids of Konya neighborhood in </w:t>
      </w:r>
      <w:r w:rsidR="007E6FC7">
        <w:rPr>
          <w:rStyle w:val="hps"/>
          <w:rFonts w:ascii="Cambria" w:hAnsi="Cambria"/>
          <w:i/>
          <w:sz w:val="20"/>
          <w:szCs w:val="20"/>
          <w:lang w:val="en-US"/>
        </w:rPr>
        <w:t>A</w:t>
      </w:r>
      <w:r w:rsidR="0036416B" w:rsidRPr="0036416B">
        <w:rPr>
          <w:rStyle w:val="hps"/>
          <w:rFonts w:ascii="Cambria" w:hAnsi="Cambria"/>
          <w:i/>
          <w:sz w:val="20"/>
          <w:szCs w:val="20"/>
          <w:lang w:val="en-US"/>
        </w:rPr>
        <w:t>natolian Seljuk period</w:t>
      </w:r>
      <w:r w:rsidRPr="00B062D5">
        <w:rPr>
          <w:rStyle w:val="hps"/>
          <w:rFonts w:ascii="Cambria" w:hAnsi="Cambria"/>
          <w:sz w:val="20"/>
          <w:szCs w:val="20"/>
          <w:lang w:val="en-US"/>
        </w:rPr>
        <w:t xml:space="preserve"> </w:t>
      </w:r>
      <w:r w:rsidR="0036416B" w:rsidRPr="00B062D5">
        <w:rPr>
          <w:rStyle w:val="hps"/>
          <w:rFonts w:ascii="Cambria" w:hAnsi="Cambria"/>
          <w:sz w:val="20"/>
          <w:szCs w:val="20"/>
          <w:lang w:val="en-US"/>
        </w:rPr>
        <w:t>(</w:t>
      </w:r>
      <w:r w:rsidR="0036416B" w:rsidRPr="0036416B">
        <w:rPr>
          <w:rStyle w:val="hps"/>
          <w:rFonts w:ascii="Cambria" w:hAnsi="Cambria"/>
          <w:sz w:val="20"/>
          <w:szCs w:val="20"/>
          <w:lang w:val="en-US"/>
        </w:rPr>
        <w:t>Master's thesis</w:t>
      </w:r>
      <w:r w:rsidR="0036416B">
        <w:rPr>
          <w:rStyle w:val="hps"/>
          <w:rFonts w:ascii="Cambria" w:hAnsi="Cambria"/>
          <w:sz w:val="20"/>
          <w:szCs w:val="20"/>
          <w:lang w:val="en-US"/>
        </w:rPr>
        <w:t>)</w:t>
      </w:r>
      <w:r w:rsidR="0036416B" w:rsidRPr="00B062D5">
        <w:rPr>
          <w:rStyle w:val="hps"/>
          <w:rFonts w:ascii="Cambria" w:hAnsi="Cambria"/>
          <w:sz w:val="20"/>
          <w:szCs w:val="20"/>
          <w:lang w:val="en-US"/>
        </w:rPr>
        <w:t xml:space="preserve"> </w:t>
      </w:r>
      <w:r w:rsidR="0036416B" w:rsidRPr="0036416B">
        <w:rPr>
          <w:rStyle w:val="hps"/>
          <w:rFonts w:ascii="Cambria" w:hAnsi="Cambria"/>
          <w:sz w:val="20"/>
          <w:szCs w:val="20"/>
          <w:lang w:val="en-US"/>
        </w:rPr>
        <w:t>Access address</w:t>
      </w:r>
      <w:r w:rsidR="0036416B" w:rsidRPr="00B062D5">
        <w:rPr>
          <w:rStyle w:val="hps"/>
          <w:rFonts w:ascii="Cambria" w:hAnsi="Cambria"/>
          <w:sz w:val="20"/>
          <w:szCs w:val="20"/>
          <w:lang w:val="en-US"/>
        </w:rPr>
        <w:t xml:space="preserve">: </w:t>
      </w:r>
      <w:hyperlink r:id="rId23" w:history="1">
        <w:r w:rsidR="0036416B" w:rsidRPr="00B062D5">
          <w:rPr>
            <w:rStyle w:val="hps"/>
            <w:rFonts w:ascii="Cambria" w:hAnsi="Cambria"/>
            <w:sz w:val="20"/>
            <w:szCs w:val="20"/>
            <w:lang w:val="en-US"/>
          </w:rPr>
          <w:t>https://tez.yok.gov.tr</w:t>
        </w:r>
      </w:hyperlink>
      <w:r w:rsidR="0036416B" w:rsidRPr="00B062D5">
        <w:rPr>
          <w:rStyle w:val="hps"/>
          <w:rFonts w:ascii="Cambria" w:hAnsi="Cambria"/>
          <w:sz w:val="20"/>
          <w:szCs w:val="20"/>
          <w:lang w:val="en-US"/>
        </w:rPr>
        <w:t>.</w:t>
      </w:r>
    </w:p>
    <w:p w:rsidR="00B062D5" w:rsidRPr="00B062D5" w:rsidRDefault="00B062D5" w:rsidP="00B062D5">
      <w:pPr>
        <w:overflowPunct w:val="0"/>
        <w:autoSpaceDE w:val="0"/>
        <w:autoSpaceDN w:val="0"/>
        <w:adjustRightInd w:val="0"/>
        <w:spacing w:line="276" w:lineRule="auto"/>
        <w:jc w:val="both"/>
        <w:rPr>
          <w:rStyle w:val="hps"/>
          <w:rFonts w:ascii="Cambria" w:hAnsi="Cambria"/>
          <w:sz w:val="20"/>
          <w:szCs w:val="20"/>
          <w:lang w:val="en-US"/>
        </w:rPr>
      </w:pPr>
      <w:r w:rsidRPr="00B062D5">
        <w:rPr>
          <w:rStyle w:val="hps"/>
          <w:rFonts w:ascii="Cambria" w:hAnsi="Cambria"/>
          <w:sz w:val="20"/>
          <w:szCs w:val="20"/>
          <w:lang w:val="en-US"/>
        </w:rPr>
        <w:t xml:space="preserve">[9] </w:t>
      </w:r>
      <w:proofErr w:type="spellStart"/>
      <w:r w:rsidR="0036416B">
        <w:rPr>
          <w:rStyle w:val="hps"/>
          <w:rFonts w:ascii="Cambria" w:hAnsi="Cambria"/>
          <w:sz w:val="20"/>
          <w:szCs w:val="20"/>
          <w:lang w:val="en-US"/>
        </w:rPr>
        <w:t>Cag</w:t>
      </w:r>
      <w:r w:rsidRPr="00B062D5">
        <w:rPr>
          <w:rStyle w:val="hps"/>
          <w:rFonts w:ascii="Cambria" w:hAnsi="Cambria"/>
          <w:sz w:val="20"/>
          <w:szCs w:val="20"/>
          <w:lang w:val="en-US"/>
        </w:rPr>
        <w:t>lar</w:t>
      </w:r>
      <w:proofErr w:type="spellEnd"/>
      <w:r w:rsidRPr="00B062D5">
        <w:rPr>
          <w:rStyle w:val="hps"/>
          <w:rFonts w:ascii="Cambria" w:hAnsi="Cambria"/>
          <w:sz w:val="20"/>
          <w:szCs w:val="20"/>
          <w:lang w:val="en-US"/>
        </w:rPr>
        <w:t xml:space="preserve">, S. (2018). </w:t>
      </w:r>
      <w:r w:rsidR="00DD0BA0" w:rsidRPr="00DD0BA0">
        <w:rPr>
          <w:rStyle w:val="hps"/>
          <w:rFonts w:ascii="Cambria" w:hAnsi="Cambria"/>
          <w:i/>
          <w:sz w:val="20"/>
          <w:szCs w:val="20"/>
          <w:lang w:val="en-US"/>
        </w:rPr>
        <w:t>The place of public buildings in social memory: The case of Konya city center (</w:t>
      </w:r>
      <w:proofErr w:type="spellStart"/>
      <w:r w:rsidR="00DD0BA0" w:rsidRPr="00DD0BA0">
        <w:rPr>
          <w:rStyle w:val="hps"/>
          <w:rFonts w:ascii="Cambria" w:hAnsi="Cambria"/>
          <w:i/>
          <w:sz w:val="20"/>
          <w:szCs w:val="20"/>
          <w:lang w:val="en-US"/>
        </w:rPr>
        <w:t>Alaeddin-Mevlana</w:t>
      </w:r>
      <w:proofErr w:type="spellEnd"/>
      <w:r w:rsidR="00DD0BA0" w:rsidRPr="00DD0BA0">
        <w:rPr>
          <w:rStyle w:val="hps"/>
          <w:rFonts w:ascii="Cambria" w:hAnsi="Cambria"/>
          <w:i/>
          <w:sz w:val="20"/>
          <w:szCs w:val="20"/>
          <w:lang w:val="en-US"/>
        </w:rPr>
        <w:t xml:space="preserve"> Axle)</w:t>
      </w:r>
      <w:r w:rsidR="00DD0BA0" w:rsidRPr="00DD0BA0">
        <w:rPr>
          <w:rStyle w:val="hps"/>
          <w:rFonts w:ascii="Cambria" w:hAnsi="Cambria"/>
          <w:sz w:val="20"/>
          <w:szCs w:val="20"/>
          <w:lang w:val="en-US"/>
        </w:rPr>
        <w:t xml:space="preserve"> </w:t>
      </w:r>
      <w:r w:rsidR="0036416B" w:rsidRPr="00B062D5">
        <w:rPr>
          <w:rStyle w:val="hps"/>
          <w:rFonts w:ascii="Cambria" w:hAnsi="Cambria"/>
          <w:sz w:val="20"/>
          <w:szCs w:val="20"/>
          <w:lang w:val="en-US"/>
        </w:rPr>
        <w:t>(</w:t>
      </w:r>
      <w:r w:rsidR="0036416B" w:rsidRPr="0036416B">
        <w:rPr>
          <w:rStyle w:val="hps"/>
          <w:rFonts w:ascii="Cambria" w:hAnsi="Cambria"/>
          <w:sz w:val="20"/>
          <w:szCs w:val="20"/>
          <w:lang w:val="en-US"/>
        </w:rPr>
        <w:t>Master's thesis</w:t>
      </w:r>
      <w:r w:rsidR="0036416B">
        <w:rPr>
          <w:rStyle w:val="hps"/>
          <w:rFonts w:ascii="Cambria" w:hAnsi="Cambria"/>
          <w:sz w:val="20"/>
          <w:szCs w:val="20"/>
          <w:lang w:val="en-US"/>
        </w:rPr>
        <w:t>)</w:t>
      </w:r>
      <w:r w:rsidR="0036416B" w:rsidRPr="00B062D5">
        <w:rPr>
          <w:rStyle w:val="hps"/>
          <w:rFonts w:ascii="Cambria" w:hAnsi="Cambria"/>
          <w:sz w:val="20"/>
          <w:szCs w:val="20"/>
          <w:lang w:val="en-US"/>
        </w:rPr>
        <w:t xml:space="preserve"> </w:t>
      </w:r>
      <w:r w:rsidR="0036416B" w:rsidRPr="0036416B">
        <w:rPr>
          <w:rStyle w:val="hps"/>
          <w:rFonts w:ascii="Cambria" w:hAnsi="Cambria"/>
          <w:sz w:val="20"/>
          <w:szCs w:val="20"/>
          <w:lang w:val="en-US"/>
        </w:rPr>
        <w:t>Access address</w:t>
      </w:r>
      <w:r w:rsidR="0036416B" w:rsidRPr="00B062D5">
        <w:rPr>
          <w:rStyle w:val="hps"/>
          <w:rFonts w:ascii="Cambria" w:hAnsi="Cambria"/>
          <w:sz w:val="20"/>
          <w:szCs w:val="20"/>
          <w:lang w:val="en-US"/>
        </w:rPr>
        <w:t xml:space="preserve">: </w:t>
      </w:r>
      <w:hyperlink r:id="rId24" w:history="1">
        <w:r w:rsidR="0036416B" w:rsidRPr="00B062D5">
          <w:rPr>
            <w:rStyle w:val="hps"/>
            <w:rFonts w:ascii="Cambria" w:hAnsi="Cambria"/>
            <w:sz w:val="20"/>
            <w:szCs w:val="20"/>
            <w:lang w:val="en-US"/>
          </w:rPr>
          <w:t>https://tez.yok.gov.tr</w:t>
        </w:r>
      </w:hyperlink>
      <w:r w:rsidR="0036416B" w:rsidRPr="00B062D5">
        <w:rPr>
          <w:rStyle w:val="hps"/>
          <w:rFonts w:ascii="Cambria" w:hAnsi="Cambria"/>
          <w:sz w:val="20"/>
          <w:szCs w:val="20"/>
          <w:lang w:val="en-US"/>
        </w:rPr>
        <w:t>.</w:t>
      </w:r>
    </w:p>
    <w:p w:rsidR="00B062D5" w:rsidRPr="00B062D5" w:rsidRDefault="00DD0BA0" w:rsidP="00B062D5">
      <w:pPr>
        <w:overflowPunct w:val="0"/>
        <w:autoSpaceDE w:val="0"/>
        <w:autoSpaceDN w:val="0"/>
        <w:adjustRightInd w:val="0"/>
        <w:spacing w:line="276" w:lineRule="auto"/>
        <w:jc w:val="both"/>
        <w:rPr>
          <w:rStyle w:val="hps"/>
          <w:rFonts w:ascii="Cambria" w:hAnsi="Cambria"/>
          <w:sz w:val="20"/>
          <w:szCs w:val="20"/>
          <w:lang w:val="en-US"/>
        </w:rPr>
      </w:pPr>
      <w:r>
        <w:rPr>
          <w:rStyle w:val="hps"/>
          <w:rFonts w:ascii="Cambria" w:hAnsi="Cambria"/>
          <w:sz w:val="20"/>
          <w:szCs w:val="20"/>
          <w:lang w:val="en-US"/>
        </w:rPr>
        <w:t xml:space="preserve">[10] </w:t>
      </w:r>
      <w:proofErr w:type="spellStart"/>
      <w:r>
        <w:rPr>
          <w:rStyle w:val="hps"/>
          <w:rFonts w:ascii="Cambria" w:hAnsi="Cambria"/>
          <w:sz w:val="20"/>
          <w:szCs w:val="20"/>
          <w:lang w:val="en-US"/>
        </w:rPr>
        <w:t>Bingol</w:t>
      </w:r>
      <w:proofErr w:type="spellEnd"/>
      <w:r>
        <w:rPr>
          <w:rStyle w:val="hps"/>
          <w:rFonts w:ascii="Cambria" w:hAnsi="Cambria"/>
          <w:sz w:val="20"/>
          <w:szCs w:val="20"/>
          <w:lang w:val="en-US"/>
        </w:rPr>
        <w:t>, O. (2007).</w:t>
      </w:r>
      <w:r w:rsidR="00B062D5" w:rsidRPr="00B062D5">
        <w:rPr>
          <w:rStyle w:val="hps"/>
          <w:rFonts w:ascii="Cambria" w:hAnsi="Cambria"/>
          <w:sz w:val="20"/>
          <w:szCs w:val="20"/>
          <w:lang w:val="en-US"/>
        </w:rPr>
        <w:t xml:space="preserve"> </w:t>
      </w:r>
      <w:r w:rsidRPr="00DD0BA0">
        <w:rPr>
          <w:rStyle w:val="hps"/>
          <w:rFonts w:ascii="Cambria" w:hAnsi="Cambria"/>
          <w:i/>
          <w:sz w:val="20"/>
          <w:szCs w:val="20"/>
          <w:lang w:val="en-US"/>
        </w:rPr>
        <w:t>Type concept and typology in architecture</w:t>
      </w:r>
      <w:r w:rsidRPr="00DD0BA0">
        <w:rPr>
          <w:rStyle w:val="hps"/>
          <w:rFonts w:ascii="Cambria" w:hAnsi="Cambria"/>
          <w:sz w:val="20"/>
          <w:szCs w:val="20"/>
          <w:lang w:val="en-US"/>
        </w:rPr>
        <w:t xml:space="preserve"> </w:t>
      </w:r>
      <w:r w:rsidRPr="00B062D5">
        <w:rPr>
          <w:rStyle w:val="hps"/>
          <w:rFonts w:ascii="Cambria" w:hAnsi="Cambria"/>
          <w:sz w:val="20"/>
          <w:szCs w:val="20"/>
          <w:lang w:val="en-US"/>
        </w:rPr>
        <w:t>(</w:t>
      </w:r>
      <w:r>
        <w:rPr>
          <w:rStyle w:val="hps"/>
          <w:rFonts w:ascii="Cambria" w:hAnsi="Cambria"/>
          <w:sz w:val="20"/>
          <w:szCs w:val="20"/>
          <w:lang w:val="en-US"/>
        </w:rPr>
        <w:t>PhD</w:t>
      </w:r>
      <w:r w:rsidRPr="0036416B">
        <w:rPr>
          <w:rStyle w:val="hps"/>
          <w:rFonts w:ascii="Cambria" w:hAnsi="Cambria"/>
          <w:sz w:val="20"/>
          <w:szCs w:val="20"/>
          <w:lang w:val="en-US"/>
        </w:rPr>
        <w:t xml:space="preserve"> thesis</w:t>
      </w:r>
      <w:r>
        <w:rPr>
          <w:rStyle w:val="hps"/>
          <w:rFonts w:ascii="Cambria" w:hAnsi="Cambria"/>
          <w:sz w:val="20"/>
          <w:szCs w:val="20"/>
          <w:lang w:val="en-US"/>
        </w:rPr>
        <w:t>)</w:t>
      </w:r>
      <w:r w:rsidRPr="00B062D5">
        <w:rPr>
          <w:rStyle w:val="hps"/>
          <w:rFonts w:ascii="Cambria" w:hAnsi="Cambria"/>
          <w:sz w:val="20"/>
          <w:szCs w:val="20"/>
          <w:lang w:val="en-US"/>
        </w:rPr>
        <w:t xml:space="preserve"> </w:t>
      </w:r>
      <w:r w:rsidRPr="0036416B">
        <w:rPr>
          <w:rStyle w:val="hps"/>
          <w:rFonts w:ascii="Cambria" w:hAnsi="Cambria"/>
          <w:sz w:val="20"/>
          <w:szCs w:val="20"/>
          <w:lang w:val="en-US"/>
        </w:rPr>
        <w:t>Access address</w:t>
      </w:r>
      <w:r w:rsidRPr="00B062D5">
        <w:rPr>
          <w:rStyle w:val="hps"/>
          <w:rFonts w:ascii="Cambria" w:hAnsi="Cambria"/>
          <w:sz w:val="20"/>
          <w:szCs w:val="20"/>
          <w:lang w:val="en-US"/>
        </w:rPr>
        <w:t xml:space="preserve">: </w:t>
      </w:r>
      <w:hyperlink r:id="rId25" w:history="1">
        <w:r w:rsidRPr="00B062D5">
          <w:rPr>
            <w:rStyle w:val="hps"/>
            <w:rFonts w:ascii="Cambria" w:hAnsi="Cambria"/>
            <w:sz w:val="20"/>
            <w:szCs w:val="20"/>
            <w:lang w:val="en-US"/>
          </w:rPr>
          <w:t>https://tez.yok.gov.tr</w:t>
        </w:r>
      </w:hyperlink>
      <w:r w:rsidRPr="00B062D5">
        <w:rPr>
          <w:rStyle w:val="hps"/>
          <w:rFonts w:ascii="Cambria" w:hAnsi="Cambria"/>
          <w:sz w:val="20"/>
          <w:szCs w:val="20"/>
          <w:lang w:val="en-US"/>
        </w:rPr>
        <w:t>.</w:t>
      </w:r>
    </w:p>
    <w:p w:rsidR="00B062D5" w:rsidRPr="00B062D5" w:rsidRDefault="00B062D5" w:rsidP="00B062D5">
      <w:pPr>
        <w:overflowPunct w:val="0"/>
        <w:autoSpaceDE w:val="0"/>
        <w:autoSpaceDN w:val="0"/>
        <w:adjustRightInd w:val="0"/>
        <w:spacing w:line="276" w:lineRule="auto"/>
        <w:jc w:val="both"/>
        <w:rPr>
          <w:rStyle w:val="hps"/>
          <w:rFonts w:ascii="Cambria" w:hAnsi="Cambria"/>
          <w:sz w:val="20"/>
          <w:szCs w:val="20"/>
          <w:lang w:val="en-US"/>
        </w:rPr>
      </w:pPr>
      <w:r w:rsidRPr="00B062D5">
        <w:rPr>
          <w:rStyle w:val="hps"/>
          <w:rFonts w:ascii="Cambria" w:hAnsi="Cambria"/>
          <w:sz w:val="20"/>
          <w:szCs w:val="20"/>
          <w:lang w:val="en-US"/>
        </w:rPr>
        <w:t>[11] Y</w:t>
      </w:r>
      <w:r w:rsidR="00DD0BA0">
        <w:rPr>
          <w:rStyle w:val="hps"/>
          <w:rFonts w:ascii="Cambria" w:hAnsi="Cambria"/>
          <w:sz w:val="20"/>
          <w:szCs w:val="20"/>
          <w:lang w:val="en-US"/>
        </w:rPr>
        <w:t>i</w:t>
      </w:r>
      <w:r w:rsidRPr="00B062D5">
        <w:rPr>
          <w:rStyle w:val="hps"/>
          <w:rFonts w:ascii="Cambria" w:hAnsi="Cambria"/>
          <w:sz w:val="20"/>
          <w:szCs w:val="20"/>
          <w:lang w:val="en-US"/>
        </w:rPr>
        <w:t xml:space="preserve">lmaz, S. (2018). </w:t>
      </w:r>
      <w:r w:rsidR="00DD0BA0" w:rsidRPr="00DD0BA0">
        <w:rPr>
          <w:rStyle w:val="hps"/>
          <w:rFonts w:ascii="Cambria" w:hAnsi="Cambria"/>
          <w:i/>
          <w:sz w:val="20"/>
          <w:szCs w:val="20"/>
          <w:lang w:val="en-US"/>
        </w:rPr>
        <w:t>Change process of housing typologies in Istanbul</w:t>
      </w:r>
      <w:r w:rsidR="00DD0BA0" w:rsidRPr="00DD0BA0">
        <w:rPr>
          <w:rStyle w:val="hps"/>
          <w:rFonts w:ascii="Cambria" w:hAnsi="Cambria"/>
          <w:sz w:val="20"/>
          <w:szCs w:val="20"/>
          <w:lang w:val="en-US"/>
        </w:rPr>
        <w:t xml:space="preserve"> </w:t>
      </w:r>
      <w:r w:rsidR="00DD0BA0" w:rsidRPr="00B062D5">
        <w:rPr>
          <w:rStyle w:val="hps"/>
          <w:rFonts w:ascii="Cambria" w:hAnsi="Cambria"/>
          <w:sz w:val="20"/>
          <w:szCs w:val="20"/>
          <w:lang w:val="en-US"/>
        </w:rPr>
        <w:t>(</w:t>
      </w:r>
      <w:r w:rsidR="00DD0BA0" w:rsidRPr="0036416B">
        <w:rPr>
          <w:rStyle w:val="hps"/>
          <w:rFonts w:ascii="Cambria" w:hAnsi="Cambria"/>
          <w:sz w:val="20"/>
          <w:szCs w:val="20"/>
          <w:lang w:val="en-US"/>
        </w:rPr>
        <w:t>Master's thesis</w:t>
      </w:r>
      <w:r w:rsidR="00DD0BA0">
        <w:rPr>
          <w:rStyle w:val="hps"/>
          <w:rFonts w:ascii="Cambria" w:hAnsi="Cambria"/>
          <w:sz w:val="20"/>
          <w:szCs w:val="20"/>
          <w:lang w:val="en-US"/>
        </w:rPr>
        <w:t>)</w:t>
      </w:r>
      <w:r w:rsidR="00DD0BA0" w:rsidRPr="00B062D5">
        <w:rPr>
          <w:rStyle w:val="hps"/>
          <w:rFonts w:ascii="Cambria" w:hAnsi="Cambria"/>
          <w:sz w:val="20"/>
          <w:szCs w:val="20"/>
          <w:lang w:val="en-US"/>
        </w:rPr>
        <w:t xml:space="preserve"> </w:t>
      </w:r>
      <w:r w:rsidR="00DD0BA0" w:rsidRPr="0036416B">
        <w:rPr>
          <w:rStyle w:val="hps"/>
          <w:rFonts w:ascii="Cambria" w:hAnsi="Cambria"/>
          <w:sz w:val="20"/>
          <w:szCs w:val="20"/>
          <w:lang w:val="en-US"/>
        </w:rPr>
        <w:t>Access address</w:t>
      </w:r>
      <w:r w:rsidR="00DD0BA0" w:rsidRPr="00B062D5">
        <w:rPr>
          <w:rStyle w:val="hps"/>
          <w:rFonts w:ascii="Cambria" w:hAnsi="Cambria"/>
          <w:sz w:val="20"/>
          <w:szCs w:val="20"/>
          <w:lang w:val="en-US"/>
        </w:rPr>
        <w:t xml:space="preserve">: </w:t>
      </w:r>
      <w:hyperlink r:id="rId26" w:history="1">
        <w:r w:rsidR="00DD0BA0" w:rsidRPr="00B062D5">
          <w:rPr>
            <w:rStyle w:val="hps"/>
            <w:rFonts w:ascii="Cambria" w:hAnsi="Cambria"/>
            <w:sz w:val="20"/>
            <w:szCs w:val="20"/>
            <w:lang w:val="en-US"/>
          </w:rPr>
          <w:t>https://tez.yok.gov.tr</w:t>
        </w:r>
      </w:hyperlink>
      <w:r w:rsidR="00DD0BA0" w:rsidRPr="00B062D5">
        <w:rPr>
          <w:rStyle w:val="hps"/>
          <w:rFonts w:ascii="Cambria" w:hAnsi="Cambria"/>
          <w:sz w:val="20"/>
          <w:szCs w:val="20"/>
          <w:lang w:val="en-US"/>
        </w:rPr>
        <w:t>.</w:t>
      </w:r>
    </w:p>
    <w:p w:rsidR="00B062D5" w:rsidRDefault="00B062D5" w:rsidP="00E20DF3">
      <w:pPr>
        <w:overflowPunct w:val="0"/>
        <w:autoSpaceDE w:val="0"/>
        <w:autoSpaceDN w:val="0"/>
        <w:adjustRightInd w:val="0"/>
        <w:spacing w:line="276" w:lineRule="auto"/>
        <w:jc w:val="both"/>
        <w:rPr>
          <w:rStyle w:val="hps"/>
          <w:rFonts w:ascii="Cambria" w:hAnsi="Cambria"/>
          <w:sz w:val="20"/>
          <w:szCs w:val="20"/>
          <w:lang w:val="en-US"/>
        </w:rPr>
      </w:pPr>
    </w:p>
    <w:sectPr w:rsidR="00B062D5" w:rsidSect="005C18D2">
      <w:headerReference w:type="default" r:id="rId27"/>
      <w:footerReference w:type="default" r:id="rId28"/>
      <w:pgSz w:w="10318" w:h="14570"/>
      <w:pgMar w:top="1701" w:right="1418" w:bottom="1701" w:left="1418" w:header="709" w:footer="709"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2451" w:rsidRDefault="00652451">
      <w:r>
        <w:separator/>
      </w:r>
    </w:p>
  </w:endnote>
  <w:endnote w:type="continuationSeparator" w:id="0">
    <w:p w:rsidR="00652451" w:rsidRDefault="006524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Light">
    <w:panose1 w:val="020F0302020204030204"/>
    <w:charset w:val="A2"/>
    <w:family w:val="swiss"/>
    <w:pitch w:val="variable"/>
    <w:sig w:usb0="E0002AFF" w:usb1="C000247B" w:usb2="00000009" w:usb3="00000000" w:csb0="000001FF" w:csb1="00000000"/>
  </w:font>
  <w:font w:name="Calibri">
    <w:panose1 w:val="020F0502020204030204"/>
    <w:charset w:val="A2"/>
    <w:family w:val="swiss"/>
    <w:pitch w:val="variable"/>
    <w:sig w:usb0="E0002A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Tahoma">
    <w:panose1 w:val="020B0604030504040204"/>
    <w:charset w:val="A2"/>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inion Pro">
    <w:panose1 w:val="02040503050306020203"/>
    <w:charset w:val="00"/>
    <w:family w:val="roman"/>
    <w:notTrueType/>
    <w:pitch w:val="variable"/>
    <w:sig w:usb0="60000287" w:usb1="00000001" w:usb2="00000000" w:usb3="00000000" w:csb0="0000019F" w:csb1="00000000"/>
  </w:font>
  <w:font w:name="TimesNewRomanPSMT">
    <w:panose1 w:val="00000000000000000000"/>
    <w:charset w:val="00"/>
    <w:family w:val="roman"/>
    <w:notTrueType/>
    <w:pitch w:val="default"/>
  </w:font>
  <w:font w:name="Georgia">
    <w:panose1 w:val="02040502050405020303"/>
    <w:charset w:val="A2"/>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3DC8" w:rsidRPr="00773DC8" w:rsidRDefault="00773DC8" w:rsidP="00773DC8">
    <w:pPr>
      <w:pStyle w:val="AltBilgi"/>
      <w:jc w:val="center"/>
      <w:rPr>
        <w:rStyle w:val="SayfaNumaras"/>
        <w:rFonts w:ascii="Cambria" w:hAnsi="Cambria"/>
        <w:b/>
        <w:i/>
        <w:sz w:val="16"/>
        <w:szCs w:val="16"/>
      </w:rPr>
    </w:pPr>
  </w:p>
  <w:p w:rsidR="00773DC8" w:rsidRPr="00773DC8" w:rsidRDefault="003316DA" w:rsidP="00773DC8">
    <w:pPr>
      <w:pStyle w:val="AltBilgi"/>
      <w:spacing w:after="120"/>
      <w:jc w:val="center"/>
      <w:rPr>
        <w:rStyle w:val="SayfaNumaras"/>
        <w:rFonts w:ascii="Cambria" w:hAnsi="Cambria"/>
        <w:b/>
        <w:sz w:val="20"/>
        <w:szCs w:val="20"/>
      </w:rPr>
    </w:pPr>
    <w:r w:rsidRPr="00773DC8">
      <w:rPr>
        <w:rStyle w:val="SayfaNumaras"/>
        <w:rFonts w:ascii="Cambria" w:hAnsi="Cambria"/>
        <w:b/>
        <w:sz w:val="20"/>
        <w:szCs w:val="20"/>
      </w:rPr>
      <w:fldChar w:fldCharType="begin"/>
    </w:r>
    <w:r w:rsidR="00773DC8" w:rsidRPr="00773DC8">
      <w:rPr>
        <w:rStyle w:val="SayfaNumaras"/>
        <w:rFonts w:ascii="Cambria" w:hAnsi="Cambria"/>
        <w:b/>
        <w:sz w:val="20"/>
        <w:szCs w:val="20"/>
      </w:rPr>
      <w:instrText xml:space="preserve"> PAGE </w:instrText>
    </w:r>
    <w:r w:rsidRPr="00773DC8">
      <w:rPr>
        <w:rStyle w:val="SayfaNumaras"/>
        <w:rFonts w:ascii="Cambria" w:hAnsi="Cambria"/>
        <w:b/>
        <w:sz w:val="20"/>
        <w:szCs w:val="20"/>
      </w:rPr>
      <w:fldChar w:fldCharType="separate"/>
    </w:r>
    <w:r w:rsidR="006C2360">
      <w:rPr>
        <w:rStyle w:val="SayfaNumaras"/>
        <w:rFonts w:ascii="Cambria" w:hAnsi="Cambria"/>
        <w:b/>
        <w:noProof/>
        <w:sz w:val="20"/>
        <w:szCs w:val="20"/>
      </w:rPr>
      <w:t>12</w:t>
    </w:r>
    <w:r w:rsidRPr="00773DC8">
      <w:rPr>
        <w:rStyle w:val="SayfaNumaras"/>
        <w:rFonts w:ascii="Cambria" w:hAnsi="Cambria"/>
        <w:b/>
        <w:sz w:val="20"/>
        <w:szCs w:val="20"/>
      </w:rPr>
      <w:fldChar w:fldCharType="end"/>
    </w:r>
  </w:p>
  <w:p w:rsidR="00773DC8" w:rsidRPr="00773DC8" w:rsidRDefault="00773DC8" w:rsidP="00773DC8">
    <w:pPr>
      <w:jc w:val="right"/>
      <w:rPr>
        <w:rFonts w:ascii="Cambria" w:hAnsi="Cambria"/>
        <w:i/>
        <w:sz w:val="14"/>
        <w:szCs w:val="14"/>
      </w:rPr>
    </w:pPr>
    <w:r w:rsidRPr="00773DC8">
      <w:rPr>
        <w:rFonts w:ascii="Cambria" w:hAnsi="Cambria"/>
        <w:i/>
        <w:sz w:val="14"/>
        <w:szCs w:val="14"/>
      </w:rPr>
      <w:t>ICONARCH IV_ INTERNATIONAL CONGRESS OF ARCHITECTURE AND PLANNING</w:t>
    </w:r>
  </w:p>
  <w:p w:rsidR="00773DC8" w:rsidRPr="00773DC8" w:rsidRDefault="00773DC8" w:rsidP="00773DC8">
    <w:pPr>
      <w:jc w:val="right"/>
      <w:rPr>
        <w:rFonts w:ascii="Cambria" w:hAnsi="Cambria"/>
        <w:b/>
        <w:sz w:val="14"/>
        <w:szCs w:val="14"/>
        <w:u w:val="single"/>
      </w:rPr>
    </w:pPr>
    <w:r w:rsidRPr="00773DC8">
      <w:rPr>
        <w:rFonts w:ascii="Cambria" w:hAnsi="Cambria"/>
        <w:b/>
        <w:i/>
        <w:sz w:val="14"/>
        <w:szCs w:val="14"/>
        <w:u w:val="single"/>
      </w:rPr>
      <w:t>SPACE AND PROCESS_15-17 APRIL 2020_KONYA</w:t>
    </w:r>
  </w:p>
  <w:p w:rsidR="0086498F" w:rsidRDefault="0086498F">
    <w:pPr>
      <w:pBdr>
        <w:top w:val="nil"/>
        <w:left w:val="nil"/>
        <w:bottom w:val="nil"/>
        <w:right w:val="nil"/>
        <w:between w:val="nil"/>
      </w:pBdr>
      <w:tabs>
        <w:tab w:val="center" w:pos="4536"/>
        <w:tab w:val="right" w:pos="9072"/>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2451" w:rsidRDefault="00652451">
      <w:r>
        <w:separator/>
      </w:r>
    </w:p>
  </w:footnote>
  <w:footnote w:type="continuationSeparator" w:id="0">
    <w:p w:rsidR="00652451" w:rsidRDefault="00652451">
      <w:r>
        <w:continuationSeparator/>
      </w:r>
    </w:p>
  </w:footnote>
  <w:footnote w:id="1">
    <w:p w:rsidR="006C2360" w:rsidRDefault="006C2360" w:rsidP="006C2360">
      <w:pPr>
        <w:pStyle w:val="footnotedescription"/>
        <w:spacing w:after="26"/>
      </w:pPr>
      <w:r>
        <w:rPr>
          <w:rStyle w:val="footnotemark"/>
        </w:rPr>
        <w:footnoteRef/>
      </w:r>
      <w:r>
        <w:t xml:space="preserve"> </w:t>
      </w:r>
      <w:proofErr w:type="spellStart"/>
      <w:r>
        <w:t>Asst</w:t>
      </w:r>
      <w:proofErr w:type="spellEnd"/>
      <w:r>
        <w:t xml:space="preserve">. Prof. </w:t>
      </w:r>
      <w:proofErr w:type="spellStart"/>
      <w:r>
        <w:t>Istanbul</w:t>
      </w:r>
      <w:proofErr w:type="spellEnd"/>
      <w:r>
        <w:t xml:space="preserve"> Sabahattin Zaim </w:t>
      </w:r>
      <w:proofErr w:type="spellStart"/>
      <w:r>
        <w:t>University</w:t>
      </w:r>
      <w:proofErr w:type="spellEnd"/>
      <w:r>
        <w:t xml:space="preserve">, </w:t>
      </w:r>
      <w:proofErr w:type="spellStart"/>
      <w:r>
        <w:t>Department</w:t>
      </w:r>
      <w:proofErr w:type="spellEnd"/>
      <w:r>
        <w:t xml:space="preserve"> of Architecture, ISTANBUL</w:t>
      </w:r>
      <w:r>
        <w:rPr>
          <w:sz w:val="20"/>
        </w:rPr>
        <w:t xml:space="preserve"> </w:t>
      </w:r>
    </w:p>
  </w:footnote>
  <w:footnote w:id="2">
    <w:p w:rsidR="006C2360" w:rsidRDefault="006C2360" w:rsidP="006C2360">
      <w:pPr>
        <w:pStyle w:val="footnotedescription"/>
        <w:spacing w:after="9"/>
      </w:pPr>
      <w:r>
        <w:rPr>
          <w:rStyle w:val="footnotemark"/>
        </w:rPr>
        <w:footnoteRef/>
      </w:r>
      <w:r>
        <w:t xml:space="preserve"> </w:t>
      </w:r>
      <w:proofErr w:type="spellStart"/>
      <w:r>
        <w:t>Asst</w:t>
      </w:r>
      <w:proofErr w:type="spellEnd"/>
      <w:r>
        <w:t xml:space="preserve">. Prof. </w:t>
      </w:r>
      <w:proofErr w:type="spellStart"/>
      <w:r>
        <w:t>Istanbul</w:t>
      </w:r>
      <w:proofErr w:type="spellEnd"/>
      <w:r>
        <w:t xml:space="preserve"> Sabahattin Zaim </w:t>
      </w:r>
      <w:proofErr w:type="spellStart"/>
      <w:r>
        <w:t>University</w:t>
      </w:r>
      <w:proofErr w:type="spellEnd"/>
      <w:r>
        <w:t xml:space="preserve">, </w:t>
      </w:r>
      <w:proofErr w:type="spellStart"/>
      <w:r>
        <w:t>Department</w:t>
      </w:r>
      <w:proofErr w:type="spellEnd"/>
      <w:r>
        <w:t xml:space="preserve"> of </w:t>
      </w:r>
      <w:proofErr w:type="spellStart"/>
      <w:r>
        <w:t>Interior</w:t>
      </w:r>
      <w:proofErr w:type="spellEnd"/>
      <w:r>
        <w:t xml:space="preserve"> Architecture </w:t>
      </w:r>
      <w:proofErr w:type="spellStart"/>
      <w:r>
        <w:t>and</w:t>
      </w:r>
      <w:proofErr w:type="spellEnd"/>
      <w:r>
        <w:t xml:space="preserve"> </w:t>
      </w:r>
      <w:proofErr w:type="spellStart"/>
      <w:r>
        <w:t>Environmental</w:t>
      </w:r>
      <w:proofErr w:type="spellEnd"/>
      <w:r>
        <w:t xml:space="preserve"> Design, </w:t>
      </w:r>
    </w:p>
    <w:p w:rsidR="006C2360" w:rsidRDefault="006C2360" w:rsidP="006C2360">
      <w:pPr>
        <w:pStyle w:val="footnotedescription"/>
        <w:spacing w:after="14"/>
      </w:pPr>
      <w:r>
        <w:t>ISTANBUL</w:t>
      </w:r>
      <w:r>
        <w:rPr>
          <w:sz w:val="20"/>
        </w:rPr>
        <w:t xml:space="preserve"> </w:t>
      </w:r>
    </w:p>
  </w:footnote>
  <w:footnote w:id="3">
    <w:p w:rsidR="006C2360" w:rsidRDefault="006C2360" w:rsidP="006C2360">
      <w:pPr>
        <w:pStyle w:val="footnotedescription"/>
        <w:spacing w:after="0"/>
      </w:pPr>
      <w:r>
        <w:rPr>
          <w:rStyle w:val="footnotemark"/>
        </w:rPr>
        <w:footnoteRef/>
      </w:r>
      <w:r>
        <w:t xml:space="preserve"> </w:t>
      </w:r>
      <w:proofErr w:type="spellStart"/>
      <w:r>
        <w:t>Res</w:t>
      </w:r>
      <w:proofErr w:type="spellEnd"/>
      <w:r>
        <w:t xml:space="preserve">. </w:t>
      </w:r>
      <w:proofErr w:type="spellStart"/>
      <w:r>
        <w:t>Assist</w:t>
      </w:r>
      <w:proofErr w:type="spellEnd"/>
      <w:r>
        <w:t xml:space="preserve">. </w:t>
      </w:r>
      <w:proofErr w:type="spellStart"/>
      <w:r>
        <w:t>Istanbul</w:t>
      </w:r>
      <w:proofErr w:type="spellEnd"/>
      <w:r>
        <w:t xml:space="preserve"> Sabahattin Zaim </w:t>
      </w:r>
      <w:proofErr w:type="spellStart"/>
      <w:r>
        <w:t>University</w:t>
      </w:r>
      <w:proofErr w:type="spellEnd"/>
      <w:r>
        <w:t xml:space="preserve">, </w:t>
      </w:r>
      <w:proofErr w:type="spellStart"/>
      <w:r>
        <w:t>Department</w:t>
      </w:r>
      <w:proofErr w:type="spellEnd"/>
      <w:r>
        <w:t xml:space="preserve"> of Architecture, ISTANBUL</w:t>
      </w:r>
      <w:r>
        <w:rPr>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68E3" w:rsidRPr="00D468E3" w:rsidRDefault="00D468E3" w:rsidP="00D468E3">
    <w:pPr>
      <w:jc w:val="right"/>
      <w:rPr>
        <w:rFonts w:ascii="Cambria" w:hAnsi="Cambria"/>
        <w:i/>
        <w:sz w:val="18"/>
        <w:szCs w:val="18"/>
      </w:rPr>
    </w:pPr>
    <w:r w:rsidRPr="00D468E3">
      <w:rPr>
        <w:i/>
        <w:sz w:val="18"/>
        <w:szCs w:val="18"/>
      </w:rPr>
      <w:t>DESIGN TYPOLOGIES OF MOSQUES AND MADRASAS BELONGING TO SELJUK AND OTTOMAN CIVILIZATIONS IN KONYA</w:t>
    </w:r>
  </w:p>
  <w:p w:rsidR="0086498F" w:rsidRPr="007F6415" w:rsidRDefault="00773DC8">
    <w:pPr>
      <w:jc w:val="right"/>
      <w:rPr>
        <w:rFonts w:ascii="Cambria" w:hAnsi="Cambria"/>
        <w:b/>
        <w:sz w:val="18"/>
        <w:szCs w:val="18"/>
        <w:u w:val="single"/>
      </w:rPr>
    </w:pPr>
    <w:r w:rsidRPr="00BA5CC4">
      <w:rPr>
        <w:rFonts w:ascii="Cambria" w:hAnsi="Cambria"/>
        <w:i/>
        <w:sz w:val="18"/>
        <w:szCs w:val="1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86EE4"/>
    <w:multiLevelType w:val="multilevel"/>
    <w:tmpl w:val="97181DC6"/>
    <w:lvl w:ilvl="0">
      <w:start w:val="1"/>
      <w:numFmt w:val="bullet"/>
      <w:pStyle w:val="Bullet"/>
      <w:lvlText w:val=""/>
      <w:lvlJc w:val="left"/>
      <w:pPr>
        <w:tabs>
          <w:tab w:val="num" w:pos="720"/>
        </w:tabs>
        <w:ind w:left="720" w:hanging="360"/>
      </w:pPr>
      <w:rPr>
        <w:rFonts w:ascii="Symbol" w:eastAsia="Times New Roman"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eastAsia="Times New Roman"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eastAsia="Times New Roman"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2A753DC"/>
    <w:multiLevelType w:val="multilevel"/>
    <w:tmpl w:val="C75A6046"/>
    <w:lvl w:ilvl="0">
      <w:start w:val="1"/>
      <w:numFmt w:val="decimal"/>
      <w:lvlText w:val="%1."/>
      <w:lvlJc w:val="left"/>
      <w:pPr>
        <w:tabs>
          <w:tab w:val="num" w:pos="720"/>
        </w:tabs>
        <w:ind w:left="720" w:hanging="720"/>
      </w:pPr>
    </w:lvl>
    <w:lvl w:ilvl="1">
      <w:start w:val="1"/>
      <w:numFmt w:val="decimal"/>
      <w:pStyle w:val="Title1"/>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3AD710B1"/>
    <w:multiLevelType w:val="hybridMultilevel"/>
    <w:tmpl w:val="31840DF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B526818"/>
    <w:multiLevelType w:val="multilevel"/>
    <w:tmpl w:val="7122A59E"/>
    <w:lvl w:ilvl="0">
      <w:start w:val="1"/>
      <w:numFmt w:val="bullet"/>
      <w:lvlText w:val="▪"/>
      <w:lvlJc w:val="left"/>
      <w:pPr>
        <w:ind w:left="1070" w:hanging="360"/>
      </w:pPr>
      <w:rPr>
        <w:rFonts w:ascii="Noto Sans Symbols" w:eastAsia="Noto Sans Symbols" w:hAnsi="Noto Sans Symbols" w:cs="Noto Sans Symbols"/>
      </w:rPr>
    </w:lvl>
    <w:lvl w:ilvl="1">
      <w:start w:val="1"/>
      <w:numFmt w:val="bullet"/>
      <w:lvlText w:val="o"/>
      <w:lvlJc w:val="left"/>
      <w:pPr>
        <w:ind w:left="1790" w:hanging="360"/>
      </w:pPr>
      <w:rPr>
        <w:rFonts w:ascii="Courier New" w:eastAsia="Courier New" w:hAnsi="Courier New" w:cs="Courier New"/>
      </w:rPr>
    </w:lvl>
    <w:lvl w:ilvl="2">
      <w:start w:val="1"/>
      <w:numFmt w:val="bullet"/>
      <w:lvlText w:val="▪"/>
      <w:lvlJc w:val="left"/>
      <w:pPr>
        <w:ind w:left="2510" w:hanging="360"/>
      </w:pPr>
      <w:rPr>
        <w:rFonts w:ascii="Noto Sans Symbols" w:eastAsia="Noto Sans Symbols" w:hAnsi="Noto Sans Symbols" w:cs="Noto Sans Symbols"/>
      </w:rPr>
    </w:lvl>
    <w:lvl w:ilvl="3">
      <w:start w:val="1"/>
      <w:numFmt w:val="bullet"/>
      <w:lvlText w:val="●"/>
      <w:lvlJc w:val="left"/>
      <w:pPr>
        <w:ind w:left="3230" w:hanging="360"/>
      </w:pPr>
      <w:rPr>
        <w:rFonts w:ascii="Noto Sans Symbols" w:eastAsia="Noto Sans Symbols" w:hAnsi="Noto Sans Symbols" w:cs="Noto Sans Symbols"/>
      </w:rPr>
    </w:lvl>
    <w:lvl w:ilvl="4">
      <w:start w:val="1"/>
      <w:numFmt w:val="bullet"/>
      <w:lvlText w:val="o"/>
      <w:lvlJc w:val="left"/>
      <w:pPr>
        <w:ind w:left="3950" w:hanging="360"/>
      </w:pPr>
      <w:rPr>
        <w:rFonts w:ascii="Courier New" w:eastAsia="Courier New" w:hAnsi="Courier New" w:cs="Courier New"/>
      </w:rPr>
    </w:lvl>
    <w:lvl w:ilvl="5">
      <w:start w:val="1"/>
      <w:numFmt w:val="bullet"/>
      <w:lvlText w:val="▪"/>
      <w:lvlJc w:val="left"/>
      <w:pPr>
        <w:ind w:left="4670" w:hanging="360"/>
      </w:pPr>
      <w:rPr>
        <w:rFonts w:ascii="Noto Sans Symbols" w:eastAsia="Noto Sans Symbols" w:hAnsi="Noto Sans Symbols" w:cs="Noto Sans Symbols"/>
      </w:rPr>
    </w:lvl>
    <w:lvl w:ilvl="6">
      <w:start w:val="1"/>
      <w:numFmt w:val="bullet"/>
      <w:lvlText w:val="●"/>
      <w:lvlJc w:val="left"/>
      <w:pPr>
        <w:ind w:left="5390" w:hanging="360"/>
      </w:pPr>
      <w:rPr>
        <w:rFonts w:ascii="Noto Sans Symbols" w:eastAsia="Noto Sans Symbols" w:hAnsi="Noto Sans Symbols" w:cs="Noto Sans Symbols"/>
      </w:rPr>
    </w:lvl>
    <w:lvl w:ilvl="7">
      <w:start w:val="1"/>
      <w:numFmt w:val="bullet"/>
      <w:lvlText w:val="o"/>
      <w:lvlJc w:val="left"/>
      <w:pPr>
        <w:ind w:left="6110" w:hanging="360"/>
      </w:pPr>
      <w:rPr>
        <w:rFonts w:ascii="Courier New" w:eastAsia="Courier New" w:hAnsi="Courier New" w:cs="Courier New"/>
      </w:rPr>
    </w:lvl>
    <w:lvl w:ilvl="8">
      <w:start w:val="1"/>
      <w:numFmt w:val="bullet"/>
      <w:lvlText w:val="▪"/>
      <w:lvlJc w:val="left"/>
      <w:pPr>
        <w:ind w:left="6830" w:hanging="360"/>
      </w:pPr>
      <w:rPr>
        <w:rFonts w:ascii="Noto Sans Symbols" w:eastAsia="Noto Sans Symbols" w:hAnsi="Noto Sans Symbols" w:cs="Noto Sans Symbols"/>
      </w:rPr>
    </w:lvl>
  </w:abstractNum>
  <w:num w:numId="1">
    <w:abstractNumId w:val="3"/>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498F"/>
    <w:rsid w:val="00023D28"/>
    <w:rsid w:val="00053230"/>
    <w:rsid w:val="000C67C9"/>
    <w:rsid w:val="00100363"/>
    <w:rsid w:val="001675AA"/>
    <w:rsid w:val="001731C0"/>
    <w:rsid w:val="001D59D0"/>
    <w:rsid w:val="00212C9F"/>
    <w:rsid w:val="00292DD3"/>
    <w:rsid w:val="002A1676"/>
    <w:rsid w:val="002E0CF7"/>
    <w:rsid w:val="002F623D"/>
    <w:rsid w:val="003316DA"/>
    <w:rsid w:val="00333F31"/>
    <w:rsid w:val="0036416B"/>
    <w:rsid w:val="00371287"/>
    <w:rsid w:val="003F4113"/>
    <w:rsid w:val="00434378"/>
    <w:rsid w:val="00454EC8"/>
    <w:rsid w:val="00457C2A"/>
    <w:rsid w:val="00477CBA"/>
    <w:rsid w:val="00481146"/>
    <w:rsid w:val="0050511F"/>
    <w:rsid w:val="00505323"/>
    <w:rsid w:val="00517F88"/>
    <w:rsid w:val="00564AB9"/>
    <w:rsid w:val="00577A4D"/>
    <w:rsid w:val="005A29CC"/>
    <w:rsid w:val="005A30DD"/>
    <w:rsid w:val="005B0D69"/>
    <w:rsid w:val="005B7193"/>
    <w:rsid w:val="005C18D2"/>
    <w:rsid w:val="005E1324"/>
    <w:rsid w:val="00637825"/>
    <w:rsid w:val="00652451"/>
    <w:rsid w:val="00655268"/>
    <w:rsid w:val="006C2360"/>
    <w:rsid w:val="0070514D"/>
    <w:rsid w:val="00773DC8"/>
    <w:rsid w:val="007A6E68"/>
    <w:rsid w:val="007E6FC7"/>
    <w:rsid w:val="007F2ADF"/>
    <w:rsid w:val="007F6415"/>
    <w:rsid w:val="0086498F"/>
    <w:rsid w:val="008A7F02"/>
    <w:rsid w:val="008B0209"/>
    <w:rsid w:val="008B1657"/>
    <w:rsid w:val="008B419B"/>
    <w:rsid w:val="008C371B"/>
    <w:rsid w:val="00952E81"/>
    <w:rsid w:val="00960A30"/>
    <w:rsid w:val="009A53DC"/>
    <w:rsid w:val="009A670A"/>
    <w:rsid w:val="00A2618E"/>
    <w:rsid w:val="00A26CE4"/>
    <w:rsid w:val="00A83A9D"/>
    <w:rsid w:val="00A91325"/>
    <w:rsid w:val="00A96140"/>
    <w:rsid w:val="00AB0EEF"/>
    <w:rsid w:val="00B062D5"/>
    <w:rsid w:val="00B0752B"/>
    <w:rsid w:val="00B37C1A"/>
    <w:rsid w:val="00B82758"/>
    <w:rsid w:val="00BA5665"/>
    <w:rsid w:val="00BA5CC4"/>
    <w:rsid w:val="00C27BFA"/>
    <w:rsid w:val="00C743C1"/>
    <w:rsid w:val="00C777F8"/>
    <w:rsid w:val="00D3277D"/>
    <w:rsid w:val="00D468E3"/>
    <w:rsid w:val="00D515B6"/>
    <w:rsid w:val="00D90652"/>
    <w:rsid w:val="00D94E95"/>
    <w:rsid w:val="00DD0BA0"/>
    <w:rsid w:val="00E20DF3"/>
    <w:rsid w:val="00E258AA"/>
    <w:rsid w:val="00E57ECB"/>
    <w:rsid w:val="00E754FA"/>
    <w:rsid w:val="00EE2325"/>
    <w:rsid w:val="00F26725"/>
    <w:rsid w:val="00F2704E"/>
    <w:rsid w:val="00FD47C8"/>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shapelayout>
  </w:shapeDefaults>
  <w:decimalSymbol w:val=","/>
  <w:listSeparator w:val=";"/>
  <w14:docId w14:val="1D223B86"/>
  <w15:docId w15:val="{1BBB613C-A596-48CC-9D04-AAEAE7B7D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GB" w:eastAsia="tr-T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294E"/>
  </w:style>
  <w:style w:type="paragraph" w:styleId="Balk1">
    <w:name w:val="heading 1"/>
    <w:basedOn w:val="Normal"/>
    <w:next w:val="Normal"/>
    <w:link w:val="Balk1Char"/>
    <w:uiPriority w:val="9"/>
    <w:qFormat/>
    <w:rsid w:val="003808A5"/>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lang w:eastAsia="en-US"/>
    </w:rPr>
  </w:style>
  <w:style w:type="paragraph" w:styleId="Balk2">
    <w:name w:val="heading 2"/>
    <w:basedOn w:val="Normal"/>
    <w:next w:val="Normal"/>
    <w:link w:val="Balk2Char"/>
    <w:qFormat/>
    <w:rsid w:val="001D0991"/>
    <w:pPr>
      <w:keepNext/>
      <w:overflowPunct w:val="0"/>
      <w:autoSpaceDE w:val="0"/>
      <w:autoSpaceDN w:val="0"/>
      <w:adjustRightInd w:val="0"/>
      <w:jc w:val="center"/>
      <w:outlineLvl w:val="1"/>
    </w:pPr>
    <w:rPr>
      <w:b/>
      <w:bCs/>
    </w:rPr>
  </w:style>
  <w:style w:type="paragraph" w:styleId="Balk3">
    <w:name w:val="heading 3"/>
    <w:basedOn w:val="Normal"/>
    <w:next w:val="Normal"/>
    <w:link w:val="Balk3Char"/>
    <w:uiPriority w:val="9"/>
    <w:unhideWhenUsed/>
    <w:qFormat/>
    <w:rsid w:val="003808A5"/>
    <w:pPr>
      <w:keepNext/>
      <w:keepLines/>
      <w:spacing w:before="200" w:line="276" w:lineRule="auto"/>
      <w:outlineLvl w:val="2"/>
    </w:pPr>
    <w:rPr>
      <w:rFonts w:asciiTheme="majorHAnsi" w:eastAsiaTheme="majorEastAsia" w:hAnsiTheme="majorHAnsi" w:cstheme="majorBidi"/>
      <w:b/>
      <w:bCs/>
      <w:color w:val="4472C4" w:themeColor="accent1"/>
      <w:sz w:val="22"/>
      <w:szCs w:val="22"/>
      <w:lang w:eastAsia="en-US"/>
    </w:rPr>
  </w:style>
  <w:style w:type="paragraph" w:styleId="Balk4">
    <w:name w:val="heading 4"/>
    <w:basedOn w:val="Normal"/>
    <w:next w:val="Normal"/>
    <w:link w:val="Balk4Char"/>
    <w:uiPriority w:val="9"/>
    <w:unhideWhenUsed/>
    <w:qFormat/>
    <w:rsid w:val="003808A5"/>
    <w:pPr>
      <w:keepNext/>
      <w:keepLines/>
      <w:spacing w:before="200" w:line="276" w:lineRule="auto"/>
      <w:outlineLvl w:val="3"/>
    </w:pPr>
    <w:rPr>
      <w:rFonts w:asciiTheme="majorHAnsi" w:eastAsiaTheme="majorEastAsia" w:hAnsiTheme="majorHAnsi" w:cstheme="majorBidi"/>
      <w:b/>
      <w:bCs/>
      <w:i/>
      <w:iCs/>
      <w:color w:val="4472C4" w:themeColor="accent1"/>
      <w:sz w:val="22"/>
      <w:szCs w:val="22"/>
      <w:lang w:eastAsia="en-US"/>
    </w:rPr>
  </w:style>
  <w:style w:type="paragraph" w:styleId="Balk5">
    <w:name w:val="heading 5"/>
    <w:basedOn w:val="Normal"/>
    <w:next w:val="Normal"/>
    <w:rsid w:val="005C18D2"/>
    <w:pPr>
      <w:keepNext/>
      <w:keepLines/>
      <w:spacing w:before="220" w:after="40"/>
      <w:outlineLvl w:val="4"/>
    </w:pPr>
    <w:rPr>
      <w:b/>
      <w:sz w:val="22"/>
      <w:szCs w:val="22"/>
    </w:rPr>
  </w:style>
  <w:style w:type="paragraph" w:styleId="Balk6">
    <w:name w:val="heading 6"/>
    <w:basedOn w:val="Normal"/>
    <w:next w:val="Normal"/>
    <w:rsid w:val="005C18D2"/>
    <w:pPr>
      <w:keepNext/>
      <w:keepLines/>
      <w:spacing w:before="200" w:after="40"/>
      <w:outlineLvl w:val="5"/>
    </w:pPr>
    <w:rPr>
      <w:b/>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rsid w:val="005C18D2"/>
    <w:tblPr>
      <w:tblCellMar>
        <w:top w:w="0" w:type="dxa"/>
        <w:left w:w="0" w:type="dxa"/>
        <w:bottom w:w="0" w:type="dxa"/>
        <w:right w:w="0" w:type="dxa"/>
      </w:tblCellMar>
    </w:tblPr>
  </w:style>
  <w:style w:type="paragraph" w:styleId="KonuBal">
    <w:name w:val="Title"/>
    <w:basedOn w:val="Normal"/>
    <w:next w:val="Normal"/>
    <w:link w:val="KonuBalChar"/>
    <w:uiPriority w:val="10"/>
    <w:qFormat/>
    <w:rsid w:val="003808A5"/>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lang w:eastAsia="en-US"/>
    </w:rPr>
  </w:style>
  <w:style w:type="paragraph" w:styleId="stBilgi">
    <w:name w:val="header"/>
    <w:basedOn w:val="Normal"/>
    <w:link w:val="stBilgiChar"/>
    <w:uiPriority w:val="99"/>
    <w:unhideWhenUsed/>
    <w:rsid w:val="0022294E"/>
    <w:pPr>
      <w:tabs>
        <w:tab w:val="center" w:pos="4536"/>
        <w:tab w:val="right" w:pos="9072"/>
      </w:tabs>
    </w:pPr>
  </w:style>
  <w:style w:type="character" w:customStyle="1" w:styleId="stBilgiChar">
    <w:name w:val="Üst Bilgi Char"/>
    <w:basedOn w:val="VarsaylanParagrafYazTipi"/>
    <w:link w:val="stBilgi"/>
    <w:uiPriority w:val="99"/>
    <w:rsid w:val="0022294E"/>
    <w:rPr>
      <w:rFonts w:ascii="Times New Roman" w:eastAsia="Times New Roman" w:hAnsi="Times New Roman" w:cs="Times New Roman"/>
      <w:sz w:val="24"/>
      <w:szCs w:val="24"/>
      <w:lang w:eastAsia="tr-TR"/>
    </w:rPr>
  </w:style>
  <w:style w:type="paragraph" w:styleId="AltBilgi">
    <w:name w:val="footer"/>
    <w:basedOn w:val="Normal"/>
    <w:link w:val="AltBilgiChar"/>
    <w:uiPriority w:val="99"/>
    <w:unhideWhenUsed/>
    <w:rsid w:val="0022294E"/>
    <w:pPr>
      <w:tabs>
        <w:tab w:val="center" w:pos="4536"/>
        <w:tab w:val="right" w:pos="9072"/>
      </w:tabs>
    </w:pPr>
  </w:style>
  <w:style w:type="character" w:customStyle="1" w:styleId="AltBilgiChar">
    <w:name w:val="Alt Bilgi Char"/>
    <w:basedOn w:val="VarsaylanParagrafYazTipi"/>
    <w:link w:val="AltBilgi"/>
    <w:uiPriority w:val="99"/>
    <w:rsid w:val="0022294E"/>
    <w:rPr>
      <w:rFonts w:ascii="Times New Roman" w:eastAsia="Times New Roman" w:hAnsi="Times New Roman" w:cs="Times New Roman"/>
      <w:sz w:val="24"/>
      <w:szCs w:val="24"/>
      <w:lang w:eastAsia="tr-TR"/>
    </w:rPr>
  </w:style>
  <w:style w:type="character" w:customStyle="1" w:styleId="Balk2Char">
    <w:name w:val="Başlık 2 Char"/>
    <w:basedOn w:val="VarsaylanParagrafYazTipi"/>
    <w:link w:val="Balk2"/>
    <w:uiPriority w:val="9"/>
    <w:rsid w:val="001D0991"/>
    <w:rPr>
      <w:rFonts w:ascii="Times New Roman" w:eastAsia="Times New Roman" w:hAnsi="Times New Roman" w:cs="Times New Roman"/>
      <w:b/>
      <w:bCs/>
      <w:sz w:val="24"/>
      <w:szCs w:val="24"/>
      <w:lang w:eastAsia="tr-TR"/>
    </w:rPr>
  </w:style>
  <w:style w:type="paragraph" w:styleId="DipnotMetni">
    <w:name w:val="footnote text"/>
    <w:aliases w:val="Footnote Text Char Char Char Char Char Char"/>
    <w:basedOn w:val="Normal"/>
    <w:link w:val="DipnotMetniChar"/>
    <w:qFormat/>
    <w:rsid w:val="001D0991"/>
    <w:rPr>
      <w:sz w:val="20"/>
      <w:szCs w:val="20"/>
    </w:rPr>
  </w:style>
  <w:style w:type="character" w:customStyle="1" w:styleId="DipnotMetniChar">
    <w:name w:val="Dipnot Metni Char"/>
    <w:aliases w:val="Footnote Text Char Char Char Char Char Char Char"/>
    <w:basedOn w:val="VarsaylanParagrafYazTipi"/>
    <w:link w:val="DipnotMetni"/>
    <w:uiPriority w:val="99"/>
    <w:rsid w:val="001D0991"/>
    <w:rPr>
      <w:rFonts w:ascii="Times New Roman" w:eastAsia="Times New Roman" w:hAnsi="Times New Roman" w:cs="Times New Roman"/>
      <w:sz w:val="20"/>
      <w:szCs w:val="20"/>
      <w:lang w:eastAsia="tr-TR"/>
    </w:rPr>
  </w:style>
  <w:style w:type="character" w:styleId="DipnotBavurusu">
    <w:name w:val="footnote reference"/>
    <w:rsid w:val="001D0991"/>
    <w:rPr>
      <w:vertAlign w:val="superscript"/>
    </w:rPr>
  </w:style>
  <w:style w:type="paragraph" w:styleId="GvdeMetniGirintisi">
    <w:name w:val="Body Text Indent"/>
    <w:basedOn w:val="Normal"/>
    <w:link w:val="GvdeMetniGirintisiChar"/>
    <w:rsid w:val="001D0991"/>
    <w:pPr>
      <w:overflowPunct w:val="0"/>
      <w:autoSpaceDE w:val="0"/>
      <w:autoSpaceDN w:val="0"/>
      <w:adjustRightInd w:val="0"/>
      <w:ind w:firstLine="284"/>
      <w:jc w:val="both"/>
    </w:pPr>
    <w:rPr>
      <w:sz w:val="22"/>
      <w:szCs w:val="22"/>
    </w:rPr>
  </w:style>
  <w:style w:type="character" w:customStyle="1" w:styleId="GvdeMetniGirintisiChar">
    <w:name w:val="Gövde Metni Girintisi Char"/>
    <w:basedOn w:val="VarsaylanParagrafYazTipi"/>
    <w:link w:val="GvdeMetniGirintisi"/>
    <w:rsid w:val="001D0991"/>
    <w:rPr>
      <w:rFonts w:ascii="Times New Roman" w:eastAsia="Times New Roman" w:hAnsi="Times New Roman" w:cs="Times New Roman"/>
      <w:lang w:eastAsia="tr-TR"/>
    </w:rPr>
  </w:style>
  <w:style w:type="character" w:customStyle="1" w:styleId="hps">
    <w:name w:val="hps"/>
    <w:basedOn w:val="VarsaylanParagrafYazTipi"/>
    <w:rsid w:val="001D0991"/>
  </w:style>
  <w:style w:type="paragraph" w:styleId="NormalWeb">
    <w:name w:val="Normal (Web)"/>
    <w:basedOn w:val="Normal"/>
    <w:uiPriority w:val="99"/>
    <w:unhideWhenUsed/>
    <w:rsid w:val="001D0991"/>
    <w:pPr>
      <w:spacing w:before="100" w:beforeAutospacing="1" w:after="100" w:afterAutospacing="1"/>
    </w:pPr>
  </w:style>
  <w:style w:type="character" w:customStyle="1" w:styleId="apple-converted-space">
    <w:name w:val="apple-converted-space"/>
    <w:rsid w:val="001D0991"/>
  </w:style>
  <w:style w:type="paragraph" w:styleId="ListeParagraf">
    <w:name w:val="List Paragraph"/>
    <w:basedOn w:val="Normal"/>
    <w:uiPriority w:val="34"/>
    <w:qFormat/>
    <w:rsid w:val="00C8217E"/>
    <w:pPr>
      <w:spacing w:after="160" w:line="259" w:lineRule="auto"/>
      <w:ind w:left="720"/>
      <w:contextualSpacing/>
    </w:pPr>
    <w:rPr>
      <w:rFonts w:ascii="Calibri" w:eastAsia="Calibri" w:hAnsi="Calibri" w:cs="Arial"/>
      <w:sz w:val="22"/>
      <w:szCs w:val="22"/>
      <w:lang w:eastAsia="en-US"/>
    </w:rPr>
  </w:style>
  <w:style w:type="paragraph" w:styleId="ResimYazs">
    <w:name w:val="caption"/>
    <w:basedOn w:val="Normal"/>
    <w:next w:val="Normal"/>
    <w:unhideWhenUsed/>
    <w:qFormat/>
    <w:rsid w:val="00C8217E"/>
    <w:pPr>
      <w:spacing w:after="200"/>
    </w:pPr>
    <w:rPr>
      <w:rFonts w:ascii="Calibri" w:eastAsia="Calibri" w:hAnsi="Calibri" w:cs="Arial"/>
      <w:i/>
      <w:iCs/>
      <w:color w:val="44546A"/>
      <w:sz w:val="18"/>
      <w:szCs w:val="18"/>
      <w:lang w:eastAsia="en-US"/>
    </w:rPr>
  </w:style>
  <w:style w:type="paragraph" w:customStyle="1" w:styleId="kaynaklar">
    <w:name w:val="kaynaklar"/>
    <w:basedOn w:val="Normal"/>
    <w:link w:val="kaynaklarChar"/>
    <w:qFormat/>
    <w:rsid w:val="00C8217E"/>
    <w:pPr>
      <w:spacing w:before="120" w:after="120"/>
      <w:ind w:left="851" w:hanging="851"/>
      <w:jc w:val="both"/>
    </w:pPr>
    <w:rPr>
      <w:rFonts w:ascii="Calibri" w:hAnsi="Calibri"/>
      <w:szCs w:val="20"/>
    </w:rPr>
  </w:style>
  <w:style w:type="paragraph" w:customStyle="1" w:styleId="Title1">
    <w:name w:val="Title 1"/>
    <w:basedOn w:val="ListeParagraf"/>
    <w:link w:val="Title1Char"/>
    <w:qFormat/>
    <w:rsid w:val="00C8217E"/>
    <w:pPr>
      <w:numPr>
        <w:ilvl w:val="1"/>
        <w:numId w:val="2"/>
      </w:numPr>
      <w:spacing w:before="360" w:after="120" w:line="276" w:lineRule="auto"/>
      <w:contextualSpacing w:val="0"/>
      <w:jc w:val="both"/>
    </w:pPr>
    <w:rPr>
      <w:rFonts w:ascii="Times New Roman" w:hAnsi="Times New Roman" w:cs="Times New Roman"/>
      <w:b/>
      <w:bCs/>
      <w:sz w:val="24"/>
      <w:szCs w:val="24"/>
    </w:rPr>
  </w:style>
  <w:style w:type="character" w:customStyle="1" w:styleId="Title1Char">
    <w:name w:val="Title 1 Char"/>
    <w:link w:val="Title1"/>
    <w:rsid w:val="00C8217E"/>
    <w:rPr>
      <w:rFonts w:ascii="Times New Roman" w:eastAsia="Calibri" w:hAnsi="Times New Roman" w:cs="Times New Roman"/>
      <w:b/>
      <w:bCs/>
      <w:sz w:val="24"/>
      <w:szCs w:val="24"/>
      <w:lang w:val="en-GB"/>
    </w:rPr>
  </w:style>
  <w:style w:type="character" w:styleId="Kpr">
    <w:name w:val="Hyperlink"/>
    <w:rsid w:val="008F4B2D"/>
    <w:rPr>
      <w:color w:val="0000FF"/>
      <w:u w:val="single"/>
    </w:rPr>
  </w:style>
  <w:style w:type="paragraph" w:styleId="BalonMetni">
    <w:name w:val="Balloon Text"/>
    <w:basedOn w:val="Normal"/>
    <w:link w:val="BalonMetniChar"/>
    <w:uiPriority w:val="99"/>
    <w:semiHidden/>
    <w:unhideWhenUsed/>
    <w:rsid w:val="00805543"/>
    <w:rPr>
      <w:rFonts w:ascii="Tahoma" w:eastAsiaTheme="minorHAnsi" w:hAnsi="Tahoma" w:cs="Tahoma"/>
      <w:sz w:val="16"/>
      <w:szCs w:val="16"/>
      <w:lang w:eastAsia="en-US"/>
    </w:rPr>
  </w:style>
  <w:style w:type="character" w:customStyle="1" w:styleId="BalonMetniChar">
    <w:name w:val="Balon Metni Char"/>
    <w:basedOn w:val="VarsaylanParagrafYazTipi"/>
    <w:link w:val="BalonMetni"/>
    <w:uiPriority w:val="99"/>
    <w:semiHidden/>
    <w:rsid w:val="00805543"/>
    <w:rPr>
      <w:rFonts w:ascii="Tahoma" w:hAnsi="Tahoma" w:cs="Tahoma"/>
      <w:sz w:val="16"/>
      <w:szCs w:val="16"/>
    </w:rPr>
  </w:style>
  <w:style w:type="character" w:styleId="AklamaBavurusu">
    <w:name w:val="annotation reference"/>
    <w:basedOn w:val="VarsaylanParagrafYazTipi"/>
    <w:uiPriority w:val="99"/>
    <w:unhideWhenUsed/>
    <w:rsid w:val="00805543"/>
    <w:rPr>
      <w:sz w:val="16"/>
      <w:szCs w:val="16"/>
    </w:rPr>
  </w:style>
  <w:style w:type="paragraph" w:styleId="AklamaMetni">
    <w:name w:val="annotation text"/>
    <w:basedOn w:val="Normal"/>
    <w:link w:val="AklamaMetniChar"/>
    <w:uiPriority w:val="99"/>
    <w:semiHidden/>
    <w:unhideWhenUsed/>
    <w:rsid w:val="00805543"/>
    <w:pPr>
      <w:spacing w:after="160"/>
    </w:pPr>
    <w:rPr>
      <w:rFonts w:asciiTheme="minorHAnsi" w:eastAsiaTheme="minorHAnsi" w:hAnsiTheme="minorHAnsi" w:cstheme="minorBidi"/>
      <w:sz w:val="20"/>
      <w:szCs w:val="20"/>
      <w:lang w:eastAsia="en-US"/>
    </w:rPr>
  </w:style>
  <w:style w:type="character" w:customStyle="1" w:styleId="AklamaMetniChar">
    <w:name w:val="Açıklama Metni Char"/>
    <w:basedOn w:val="VarsaylanParagrafYazTipi"/>
    <w:link w:val="AklamaMetni"/>
    <w:uiPriority w:val="99"/>
    <w:semiHidden/>
    <w:rsid w:val="00805543"/>
    <w:rPr>
      <w:sz w:val="20"/>
      <w:szCs w:val="20"/>
    </w:rPr>
  </w:style>
  <w:style w:type="paragraph" w:styleId="AklamaKonusu">
    <w:name w:val="annotation subject"/>
    <w:basedOn w:val="AklamaMetni"/>
    <w:next w:val="AklamaMetni"/>
    <w:link w:val="AklamaKonusuChar"/>
    <w:uiPriority w:val="99"/>
    <w:semiHidden/>
    <w:unhideWhenUsed/>
    <w:rsid w:val="00805543"/>
    <w:rPr>
      <w:b/>
      <w:bCs/>
    </w:rPr>
  </w:style>
  <w:style w:type="character" w:customStyle="1" w:styleId="AklamaKonusuChar">
    <w:name w:val="Açıklama Konusu Char"/>
    <w:basedOn w:val="AklamaMetniChar"/>
    <w:link w:val="AklamaKonusu"/>
    <w:uiPriority w:val="99"/>
    <w:semiHidden/>
    <w:rsid w:val="00805543"/>
    <w:rPr>
      <w:b/>
      <w:bCs/>
      <w:sz w:val="20"/>
      <w:szCs w:val="20"/>
    </w:rPr>
  </w:style>
  <w:style w:type="character" w:customStyle="1" w:styleId="shorttext">
    <w:name w:val="short_text"/>
    <w:basedOn w:val="VarsaylanParagrafYazTipi"/>
    <w:rsid w:val="00805543"/>
  </w:style>
  <w:style w:type="character" w:customStyle="1" w:styleId="ff5">
    <w:name w:val="ff5"/>
    <w:basedOn w:val="VarsaylanParagrafYazTipi"/>
    <w:rsid w:val="00805543"/>
  </w:style>
  <w:style w:type="character" w:customStyle="1" w:styleId="ff4">
    <w:name w:val="ff4"/>
    <w:basedOn w:val="VarsaylanParagrafYazTipi"/>
    <w:rsid w:val="00805543"/>
  </w:style>
  <w:style w:type="character" w:customStyle="1" w:styleId="ff1">
    <w:name w:val="ff1"/>
    <w:basedOn w:val="VarsaylanParagrafYazTipi"/>
    <w:rsid w:val="00805543"/>
  </w:style>
  <w:style w:type="table" w:styleId="TabloKlavuzu">
    <w:name w:val="Table Grid"/>
    <w:basedOn w:val="NormalTablo"/>
    <w:rsid w:val="008055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2FB4"/>
    <w:pPr>
      <w:pBdr>
        <w:top w:val="nil"/>
        <w:left w:val="nil"/>
        <w:bottom w:val="nil"/>
        <w:right w:val="nil"/>
        <w:between w:val="nil"/>
        <w:bar w:val="nil"/>
      </w:pBdr>
    </w:pPr>
    <w:rPr>
      <w:rFonts w:ascii="Helvetica" w:eastAsia="Arial Unicode MS" w:hAnsi="Helvetica" w:cs="Arial Unicode MS"/>
      <w:color w:val="000000"/>
      <w:bdr w:val="nil"/>
      <w:lang w:val="en-US"/>
    </w:rPr>
  </w:style>
  <w:style w:type="numbering" w:customStyle="1" w:styleId="Dash">
    <w:name w:val="Dash"/>
    <w:rsid w:val="003D2FB4"/>
  </w:style>
  <w:style w:type="character" w:customStyle="1" w:styleId="Balk1Char">
    <w:name w:val="Başlık 1 Char"/>
    <w:basedOn w:val="VarsaylanParagrafYazTipi"/>
    <w:link w:val="Balk1"/>
    <w:uiPriority w:val="9"/>
    <w:rsid w:val="003808A5"/>
    <w:rPr>
      <w:rFonts w:asciiTheme="majorHAnsi" w:eastAsiaTheme="majorEastAsia" w:hAnsiTheme="majorHAnsi" w:cstheme="majorBidi"/>
      <w:b/>
      <w:bCs/>
      <w:color w:val="2F5496" w:themeColor="accent1" w:themeShade="BF"/>
      <w:sz w:val="28"/>
      <w:szCs w:val="28"/>
    </w:rPr>
  </w:style>
  <w:style w:type="character" w:customStyle="1" w:styleId="Balk3Char">
    <w:name w:val="Başlık 3 Char"/>
    <w:basedOn w:val="VarsaylanParagrafYazTipi"/>
    <w:link w:val="Balk3"/>
    <w:uiPriority w:val="9"/>
    <w:rsid w:val="003808A5"/>
    <w:rPr>
      <w:rFonts w:asciiTheme="majorHAnsi" w:eastAsiaTheme="majorEastAsia" w:hAnsiTheme="majorHAnsi" w:cstheme="majorBidi"/>
      <w:b/>
      <w:bCs/>
      <w:color w:val="4472C4" w:themeColor="accent1"/>
    </w:rPr>
  </w:style>
  <w:style w:type="character" w:customStyle="1" w:styleId="Balk4Char">
    <w:name w:val="Başlık 4 Char"/>
    <w:basedOn w:val="VarsaylanParagrafYazTipi"/>
    <w:link w:val="Balk4"/>
    <w:uiPriority w:val="9"/>
    <w:rsid w:val="003808A5"/>
    <w:rPr>
      <w:rFonts w:asciiTheme="majorHAnsi" w:eastAsiaTheme="majorEastAsia" w:hAnsiTheme="majorHAnsi" w:cstheme="majorBidi"/>
      <w:b/>
      <w:bCs/>
      <w:i/>
      <w:iCs/>
      <w:color w:val="4472C4" w:themeColor="accent1"/>
    </w:rPr>
  </w:style>
  <w:style w:type="character" w:customStyle="1" w:styleId="KonuBalChar">
    <w:name w:val="Konu Başlığı Char"/>
    <w:basedOn w:val="VarsaylanParagrafYazTipi"/>
    <w:link w:val="KonuBal"/>
    <w:uiPriority w:val="10"/>
    <w:rsid w:val="003808A5"/>
    <w:rPr>
      <w:rFonts w:asciiTheme="majorHAnsi" w:eastAsiaTheme="majorEastAsia" w:hAnsiTheme="majorHAnsi" w:cstheme="majorBidi"/>
      <w:color w:val="323E4F" w:themeColor="text2" w:themeShade="BF"/>
      <w:spacing w:val="5"/>
      <w:kern w:val="28"/>
      <w:sz w:val="52"/>
      <w:szCs w:val="52"/>
    </w:rPr>
  </w:style>
  <w:style w:type="character" w:styleId="Vurgu">
    <w:name w:val="Emphasis"/>
    <w:basedOn w:val="VarsaylanParagrafYazTipi"/>
    <w:uiPriority w:val="20"/>
    <w:qFormat/>
    <w:rsid w:val="003808A5"/>
    <w:rPr>
      <w:i/>
      <w:iCs/>
    </w:rPr>
  </w:style>
  <w:style w:type="paragraph" w:styleId="AralkYok">
    <w:name w:val="No Spacing"/>
    <w:uiPriority w:val="1"/>
    <w:qFormat/>
    <w:rsid w:val="003808A5"/>
  </w:style>
  <w:style w:type="character" w:customStyle="1" w:styleId="primary-color-text1">
    <w:name w:val="primary-color-text1"/>
    <w:basedOn w:val="VarsaylanParagrafYazTipi"/>
    <w:rsid w:val="003808A5"/>
    <w:rPr>
      <w:color w:val="872520"/>
    </w:rPr>
  </w:style>
  <w:style w:type="character" w:styleId="zlenenKpr">
    <w:name w:val="FollowedHyperlink"/>
    <w:basedOn w:val="VarsaylanParagrafYazTipi"/>
    <w:uiPriority w:val="99"/>
    <w:semiHidden/>
    <w:unhideWhenUsed/>
    <w:rsid w:val="003808A5"/>
    <w:rPr>
      <w:color w:val="954F72" w:themeColor="followedHyperlink"/>
      <w:u w:val="single"/>
    </w:rPr>
  </w:style>
  <w:style w:type="character" w:customStyle="1" w:styleId="reference-text">
    <w:name w:val="reference-text"/>
    <w:basedOn w:val="VarsaylanParagrafYazTipi"/>
    <w:rsid w:val="003808A5"/>
  </w:style>
  <w:style w:type="character" w:styleId="Gl">
    <w:name w:val="Strong"/>
    <w:basedOn w:val="VarsaylanParagrafYazTipi"/>
    <w:uiPriority w:val="22"/>
    <w:qFormat/>
    <w:rsid w:val="003808A5"/>
    <w:rPr>
      <w:b/>
      <w:bCs/>
    </w:rPr>
  </w:style>
  <w:style w:type="character" w:customStyle="1" w:styleId="reference-accessdate">
    <w:name w:val="reference-accessdate"/>
    <w:basedOn w:val="VarsaylanParagrafYazTipi"/>
    <w:rsid w:val="003808A5"/>
  </w:style>
  <w:style w:type="character" w:customStyle="1" w:styleId="nowrap">
    <w:name w:val="nowrap"/>
    <w:basedOn w:val="VarsaylanParagrafYazTipi"/>
    <w:rsid w:val="003808A5"/>
  </w:style>
  <w:style w:type="character" w:customStyle="1" w:styleId="mw-headline">
    <w:name w:val="mw-headline"/>
    <w:basedOn w:val="VarsaylanParagrafYazTipi"/>
    <w:rsid w:val="003808A5"/>
  </w:style>
  <w:style w:type="paragraph" w:customStyle="1" w:styleId="SubHead">
    <w:name w:val="Sub Head"/>
    <w:basedOn w:val="Normal"/>
    <w:rsid w:val="000878A4"/>
    <w:pPr>
      <w:suppressAutoHyphens/>
      <w:spacing w:before="120" w:after="240"/>
    </w:pPr>
    <w:rPr>
      <w:rFonts w:ascii="Arial" w:hAnsi="Arial" w:cs="Arial"/>
      <w:b/>
      <w:bCs/>
      <w:lang w:val="en-US" w:eastAsia="ar-SA"/>
    </w:rPr>
  </w:style>
  <w:style w:type="paragraph" w:styleId="HTMLncedenBiimlendirilmi">
    <w:name w:val="HTML Preformatted"/>
    <w:basedOn w:val="Normal"/>
    <w:link w:val="HTMLncedenBiimlendirilmiChar"/>
    <w:uiPriority w:val="99"/>
    <w:unhideWhenUsed/>
    <w:rsid w:val="000878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ncedenBiimlendirilmiChar">
    <w:name w:val="HTML Önceden Biçimlendirilmiş Char"/>
    <w:basedOn w:val="VarsaylanParagrafYazTipi"/>
    <w:link w:val="HTMLncedenBiimlendirilmi"/>
    <w:uiPriority w:val="99"/>
    <w:rsid w:val="000878A4"/>
    <w:rPr>
      <w:rFonts w:ascii="Courier New" w:eastAsia="Times New Roman" w:hAnsi="Courier New" w:cs="Courier New"/>
      <w:sz w:val="20"/>
      <w:szCs w:val="20"/>
      <w:lang w:eastAsia="tr-TR"/>
    </w:rPr>
  </w:style>
  <w:style w:type="paragraph" w:customStyle="1" w:styleId="BasicParagraph">
    <w:name w:val="[Basic Paragraph]"/>
    <w:basedOn w:val="Normal"/>
    <w:uiPriority w:val="99"/>
    <w:rsid w:val="000878A4"/>
    <w:pPr>
      <w:autoSpaceDE w:val="0"/>
      <w:autoSpaceDN w:val="0"/>
      <w:adjustRightInd w:val="0"/>
      <w:spacing w:line="288" w:lineRule="auto"/>
      <w:textAlignment w:val="center"/>
    </w:pPr>
    <w:rPr>
      <w:rFonts w:ascii="Minion Pro" w:eastAsiaTheme="minorHAnsi" w:hAnsi="Minion Pro" w:cs="Minion Pro"/>
      <w:color w:val="000000"/>
      <w:lang w:eastAsia="en-US"/>
    </w:rPr>
  </w:style>
  <w:style w:type="character" w:customStyle="1" w:styleId="fontstyle01">
    <w:name w:val="fontstyle01"/>
    <w:rsid w:val="00BA0DCC"/>
    <w:rPr>
      <w:rFonts w:ascii="TimesNewRomanPSMT" w:hAnsi="TimesNewRomanPSMT" w:hint="default"/>
      <w:b w:val="0"/>
      <w:bCs w:val="0"/>
      <w:i w:val="0"/>
      <w:iCs w:val="0"/>
      <w:color w:val="000000"/>
      <w:sz w:val="24"/>
      <w:szCs w:val="24"/>
    </w:rPr>
  </w:style>
  <w:style w:type="character" w:customStyle="1" w:styleId="nlmfpage">
    <w:name w:val="nlm_fpage"/>
    <w:rsid w:val="00BA0DCC"/>
  </w:style>
  <w:style w:type="character" w:customStyle="1" w:styleId="nlmlpage">
    <w:name w:val="nlm_lpage"/>
    <w:rsid w:val="00BA0DCC"/>
  </w:style>
  <w:style w:type="paragraph" w:customStyle="1" w:styleId="edit">
    <w:name w:val="edit"/>
    <w:basedOn w:val="Normal"/>
    <w:qFormat/>
    <w:rsid w:val="00B02E8A"/>
    <w:pPr>
      <w:spacing w:after="200" w:line="360" w:lineRule="auto"/>
      <w:jc w:val="both"/>
    </w:pPr>
    <w:rPr>
      <w:rFonts w:eastAsiaTheme="minorHAnsi"/>
      <w:lang w:eastAsia="en-US"/>
    </w:rPr>
  </w:style>
  <w:style w:type="paragraph" w:customStyle="1" w:styleId="fotoraflarlistesi">
    <w:name w:val="fotoğraflar listesi"/>
    <w:basedOn w:val="Normal"/>
    <w:qFormat/>
    <w:rsid w:val="00B02E8A"/>
    <w:pPr>
      <w:spacing w:line="360" w:lineRule="auto"/>
      <w:jc w:val="center"/>
    </w:pPr>
    <w:rPr>
      <w:rFonts w:eastAsiaTheme="minorHAnsi"/>
      <w:lang w:eastAsia="en-US"/>
    </w:rPr>
  </w:style>
  <w:style w:type="character" w:customStyle="1" w:styleId="kaynaklarChar">
    <w:name w:val="kaynaklar Char"/>
    <w:basedOn w:val="VarsaylanParagrafYazTipi"/>
    <w:link w:val="kaynaklar"/>
    <w:rsid w:val="009B5F66"/>
    <w:rPr>
      <w:rFonts w:ascii="Calibri" w:eastAsia="Times New Roman" w:hAnsi="Calibri" w:cs="Times New Roman"/>
      <w:sz w:val="24"/>
      <w:szCs w:val="20"/>
      <w:lang w:eastAsia="tr-TR"/>
    </w:rPr>
  </w:style>
  <w:style w:type="paragraph" w:customStyle="1" w:styleId="empozyumu">
    <w:name w:val="empozyumu"/>
    <w:basedOn w:val="Normal"/>
    <w:qFormat/>
    <w:rsid w:val="005A186F"/>
    <w:rPr>
      <w:color w:val="00000A"/>
      <w:sz w:val="20"/>
      <w:szCs w:val="20"/>
      <w:lang w:eastAsia="en-US"/>
    </w:rPr>
  </w:style>
  <w:style w:type="paragraph" w:styleId="GvdeMetni2">
    <w:name w:val="Body Text 2"/>
    <w:basedOn w:val="Normal"/>
    <w:link w:val="GvdeMetni2Char"/>
    <w:uiPriority w:val="99"/>
    <w:unhideWhenUsed/>
    <w:rsid w:val="00C84102"/>
    <w:pPr>
      <w:spacing w:after="120" w:line="480" w:lineRule="auto"/>
    </w:pPr>
  </w:style>
  <w:style w:type="character" w:customStyle="1" w:styleId="GvdeMetni2Char">
    <w:name w:val="Gövde Metni 2 Char"/>
    <w:basedOn w:val="VarsaylanParagrafYazTipi"/>
    <w:link w:val="GvdeMetni2"/>
    <w:uiPriority w:val="99"/>
    <w:rsid w:val="00C84102"/>
    <w:rPr>
      <w:rFonts w:ascii="Times New Roman" w:eastAsia="Times New Roman" w:hAnsi="Times New Roman" w:cs="Times New Roman"/>
      <w:sz w:val="24"/>
      <w:szCs w:val="24"/>
      <w:lang w:eastAsia="tr-TR"/>
    </w:rPr>
  </w:style>
  <w:style w:type="paragraph" w:styleId="Altyaz">
    <w:name w:val="Subtitle"/>
    <w:basedOn w:val="Normal"/>
    <w:next w:val="Normal"/>
    <w:rsid w:val="005C18D2"/>
    <w:pPr>
      <w:keepNext/>
      <w:keepLines/>
      <w:spacing w:before="360" w:after="80"/>
    </w:pPr>
    <w:rPr>
      <w:rFonts w:ascii="Georgia" w:eastAsia="Georgia" w:hAnsi="Georgia" w:cs="Georgia"/>
      <w:i/>
      <w:color w:val="666666"/>
      <w:sz w:val="48"/>
      <w:szCs w:val="48"/>
    </w:rPr>
  </w:style>
  <w:style w:type="character" w:customStyle="1" w:styleId="atn">
    <w:name w:val="atn"/>
    <w:basedOn w:val="VarsaylanParagrafYazTipi"/>
    <w:rsid w:val="00434378"/>
  </w:style>
  <w:style w:type="paragraph" w:customStyle="1" w:styleId="SpecialStyle">
    <w:name w:val="SpecialStyle"/>
    <w:basedOn w:val="Normal"/>
    <w:link w:val="SpecialStyleChar"/>
    <w:rsid w:val="003F4113"/>
    <w:pPr>
      <w:spacing w:after="120"/>
      <w:jc w:val="both"/>
    </w:pPr>
    <w:rPr>
      <w:rFonts w:ascii="Courier New" w:eastAsia="SimSun" w:hAnsi="Courier New"/>
      <w:sz w:val="20"/>
      <w:szCs w:val="20"/>
      <w:lang w:val="en-US" w:eastAsia="en-US"/>
    </w:rPr>
  </w:style>
  <w:style w:type="character" w:customStyle="1" w:styleId="SpecialStyleChar">
    <w:name w:val="SpecialStyle Char"/>
    <w:link w:val="SpecialStyle"/>
    <w:rsid w:val="003F4113"/>
    <w:rPr>
      <w:rFonts w:ascii="Courier New" w:eastAsia="SimSun" w:hAnsi="Courier New"/>
      <w:sz w:val="20"/>
      <w:szCs w:val="20"/>
      <w:lang w:val="en-US" w:eastAsia="en-US"/>
    </w:rPr>
  </w:style>
  <w:style w:type="paragraph" w:customStyle="1" w:styleId="Affiliations">
    <w:name w:val="Affiliations"/>
    <w:basedOn w:val="Normal"/>
    <w:rsid w:val="003F4113"/>
    <w:pPr>
      <w:spacing w:after="80"/>
      <w:jc w:val="center"/>
    </w:pPr>
    <w:rPr>
      <w:rFonts w:ascii="Helvetica" w:hAnsi="Helvetica"/>
      <w:sz w:val="18"/>
      <w:szCs w:val="20"/>
      <w:lang w:val="en-US" w:eastAsia="en-US"/>
    </w:rPr>
  </w:style>
  <w:style w:type="paragraph" w:customStyle="1" w:styleId="E-Mail">
    <w:name w:val="E-Mail"/>
    <w:basedOn w:val="Normal"/>
    <w:rsid w:val="003F4113"/>
    <w:pPr>
      <w:spacing w:after="60"/>
      <w:jc w:val="center"/>
    </w:pPr>
    <w:rPr>
      <w:rFonts w:ascii="Helvetica" w:hAnsi="Helvetica"/>
      <w:szCs w:val="20"/>
      <w:lang w:val="en-US" w:eastAsia="en-US"/>
    </w:rPr>
  </w:style>
  <w:style w:type="paragraph" w:customStyle="1" w:styleId="Bullet">
    <w:name w:val="Bullet"/>
    <w:basedOn w:val="Normal"/>
    <w:rsid w:val="00E20DF3"/>
    <w:pPr>
      <w:numPr>
        <w:numId w:val="4"/>
      </w:numPr>
      <w:tabs>
        <w:tab w:val="clear" w:pos="720"/>
        <w:tab w:val="left" w:pos="180"/>
      </w:tabs>
      <w:overflowPunct w:val="0"/>
      <w:autoSpaceDE w:val="0"/>
      <w:autoSpaceDN w:val="0"/>
      <w:adjustRightInd w:val="0"/>
      <w:spacing w:after="80"/>
      <w:ind w:left="180" w:hanging="180"/>
      <w:jc w:val="both"/>
      <w:textAlignment w:val="baseline"/>
    </w:pPr>
    <w:rPr>
      <w:rFonts w:ascii="Georgia" w:hAnsi="Georgia"/>
      <w:sz w:val="20"/>
      <w:szCs w:val="20"/>
      <w:lang w:val="en-US" w:eastAsia="en-US"/>
    </w:rPr>
  </w:style>
  <w:style w:type="character" w:styleId="SayfaNumaras">
    <w:name w:val="page number"/>
    <w:basedOn w:val="VarsaylanParagrafYazTipi"/>
    <w:rsid w:val="00773DC8"/>
  </w:style>
  <w:style w:type="paragraph" w:customStyle="1" w:styleId="footnotedescription">
    <w:name w:val="footnote description"/>
    <w:next w:val="Normal"/>
    <w:link w:val="footnotedescriptionChar"/>
    <w:hidden/>
    <w:rsid w:val="006C2360"/>
    <w:pPr>
      <w:spacing w:after="12" w:line="259" w:lineRule="auto"/>
    </w:pPr>
    <w:rPr>
      <w:color w:val="000000"/>
      <w:sz w:val="16"/>
      <w:szCs w:val="22"/>
      <w:lang w:val="tr-TR"/>
    </w:rPr>
  </w:style>
  <w:style w:type="character" w:customStyle="1" w:styleId="footnotedescriptionChar">
    <w:name w:val="footnote description Char"/>
    <w:link w:val="footnotedescription"/>
    <w:rsid w:val="006C2360"/>
    <w:rPr>
      <w:color w:val="000000"/>
      <w:sz w:val="16"/>
      <w:szCs w:val="22"/>
      <w:lang w:val="tr-TR"/>
    </w:rPr>
  </w:style>
  <w:style w:type="character" w:customStyle="1" w:styleId="footnotemark">
    <w:name w:val="footnote mark"/>
    <w:hidden/>
    <w:rsid w:val="006C2360"/>
    <w:rPr>
      <w:rFonts w:ascii="Times New Roman" w:eastAsia="Times New Roman" w:hAnsi="Times New Roman" w:cs="Times New Roman"/>
      <w:color w:val="000000"/>
      <w:sz w:val="2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64427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hyperlink" Target="https://tez.yok.gov.tr/" TargetMode="Externa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s://tez.yok.gov.tr/"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tez.yok.gov.tr/"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tez.yok.gov.tr/" TargetMode="External"/><Relationship Id="rId28"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s://tez.yok.gov.tr/"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5DFDFF-AB0E-4D45-A624-F48F3963D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3627</Words>
  <Characters>20676</Characters>
  <Application>Microsoft Office Word</Application>
  <DocSecurity>0</DocSecurity>
  <Lines>172</Lines>
  <Paragraphs>48</Paragraphs>
  <ScaleCrop>false</ScaleCrop>
  <HeadingPairs>
    <vt:vector size="2" baseType="variant">
      <vt:variant>
        <vt:lpstr>Konu Başlığı</vt:lpstr>
      </vt:variant>
      <vt:variant>
        <vt:i4>1</vt:i4>
      </vt:variant>
    </vt:vector>
  </HeadingPairs>
  <TitlesOfParts>
    <vt:vector size="1" baseType="lpstr">
      <vt:lpstr/>
    </vt:vector>
  </TitlesOfParts>
  <Company>Silentall Unattended Installer</Company>
  <LinksUpToDate>false</LinksUpToDate>
  <CharactersWithSpaces>24255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Elif Merve YILMAZ</dc:creator>
  <cp:lastModifiedBy>Serhat ANIKTAR</cp:lastModifiedBy>
  <cp:revision>2</cp:revision>
  <dcterms:created xsi:type="dcterms:W3CDTF">2020-09-03T10:14:00Z</dcterms:created>
  <dcterms:modified xsi:type="dcterms:W3CDTF">2020-09-03T10:14:00Z</dcterms:modified>
</cp:coreProperties>
</file>