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8470A8" w14:textId="42F71405" w:rsidR="00F00E9C" w:rsidRPr="00C40A8E" w:rsidRDefault="00C40A8E" w:rsidP="00C40A8E">
      <w:pPr>
        <w:spacing w:after="0" w:line="240" w:lineRule="auto"/>
        <w:jc w:val="center"/>
        <w:rPr>
          <w:rFonts w:ascii="Times New Roman" w:eastAsia="Times New Roman" w:hAnsi="Times New Roman" w:cs="Times New Roman"/>
          <w:b/>
        </w:rPr>
      </w:pPr>
      <w:bookmarkStart w:id="0" w:name="_GoBack"/>
      <w:bookmarkEnd w:id="0"/>
      <w:r w:rsidRPr="00C40A8E">
        <w:rPr>
          <w:rFonts w:ascii="Times New Roman" w:eastAsia="Times New Roman" w:hAnsi="Times New Roman" w:cs="Times New Roman"/>
          <w:b/>
          <w:bCs/>
          <w:sz w:val="28"/>
          <w:szCs w:val="28"/>
        </w:rPr>
        <w:t>SOL-JEL REAKSİYONU İLE ELDE EDİLEN TİO</w:t>
      </w:r>
      <w:r w:rsidRPr="00C40A8E">
        <w:rPr>
          <w:rFonts w:ascii="Times New Roman" w:eastAsia="Times New Roman" w:hAnsi="Times New Roman" w:cs="Times New Roman"/>
          <w:b/>
          <w:bCs/>
          <w:sz w:val="28"/>
          <w:szCs w:val="28"/>
          <w:vertAlign w:val="subscript"/>
        </w:rPr>
        <w:t>2</w:t>
      </w:r>
      <w:r w:rsidRPr="00C40A8E">
        <w:rPr>
          <w:rFonts w:ascii="Times New Roman" w:eastAsia="Times New Roman" w:hAnsi="Times New Roman" w:cs="Times New Roman"/>
          <w:b/>
          <w:bCs/>
          <w:sz w:val="28"/>
          <w:szCs w:val="28"/>
        </w:rPr>
        <w:t>’İN AKILLI AMBALAJLARDA OKSİJEN SENSÖRÜ OLARAK KULLANILMASI</w:t>
      </w:r>
      <w:r w:rsidR="00EE5E85" w:rsidRPr="00521277">
        <w:rPr>
          <w:rFonts w:ascii="Times New Roman" w:eastAsia="Times New Roman" w:hAnsi="Times New Roman" w:cs="Times New Roman"/>
          <w:b/>
          <w:sz w:val="24"/>
          <w:szCs w:val="24"/>
        </w:rPr>
        <w:t xml:space="preserve"> </w:t>
      </w:r>
    </w:p>
    <w:p w14:paraId="69A5C630" w14:textId="3C98A113" w:rsidR="004D7E33" w:rsidRDefault="004D7E33" w:rsidP="004D7E33">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vertAlign w:val="superscript"/>
          <w:lang w:val="en-US" w:eastAsia="tr-TR"/>
        </w:rPr>
      </w:pPr>
      <w:r w:rsidRPr="00F677EB">
        <w:rPr>
          <w:rFonts w:ascii="Times New Roman" w:eastAsia="Times New Roman" w:hAnsi="Times New Roman" w:cs="Times New Roman"/>
          <w:b/>
          <w:color w:val="000000"/>
          <w:sz w:val="24"/>
          <w:szCs w:val="24"/>
          <w:lang w:val="en-US" w:eastAsia="tr-TR"/>
        </w:rPr>
        <w:t>Berna Körpınar</w:t>
      </w:r>
      <w:r w:rsidRPr="00F677EB">
        <w:rPr>
          <w:rFonts w:ascii="Times New Roman" w:eastAsia="Times New Roman" w:hAnsi="Times New Roman" w:cs="Times New Roman"/>
          <w:b/>
          <w:color w:val="000000"/>
          <w:sz w:val="24"/>
          <w:szCs w:val="24"/>
          <w:vertAlign w:val="superscript"/>
          <w:lang w:val="en-US" w:eastAsia="tr-TR"/>
        </w:rPr>
        <w:t>1</w:t>
      </w:r>
      <w:r w:rsidRPr="00F677EB">
        <w:rPr>
          <w:rFonts w:ascii="Times New Roman" w:eastAsia="Times New Roman" w:hAnsi="Times New Roman" w:cs="Times New Roman"/>
          <w:b/>
          <w:color w:val="000000"/>
          <w:sz w:val="24"/>
          <w:szCs w:val="24"/>
          <w:lang w:val="en-US" w:eastAsia="tr-TR"/>
        </w:rPr>
        <w:t>, Osman Aslan</w:t>
      </w:r>
      <w:r w:rsidRPr="00F677EB">
        <w:rPr>
          <w:rFonts w:ascii="Times New Roman" w:eastAsia="Times New Roman" w:hAnsi="Times New Roman" w:cs="Times New Roman"/>
          <w:b/>
          <w:color w:val="000000"/>
          <w:sz w:val="24"/>
          <w:szCs w:val="24"/>
          <w:vertAlign w:val="superscript"/>
          <w:lang w:val="en-US" w:eastAsia="tr-TR"/>
        </w:rPr>
        <w:t>2</w:t>
      </w:r>
      <w:r w:rsidRPr="00F677EB">
        <w:rPr>
          <w:rFonts w:ascii="Times New Roman" w:eastAsia="Times New Roman" w:hAnsi="Times New Roman" w:cs="Times New Roman"/>
          <w:b/>
          <w:color w:val="000000"/>
          <w:sz w:val="24"/>
          <w:szCs w:val="24"/>
          <w:lang w:val="en-US" w:eastAsia="tr-TR"/>
        </w:rPr>
        <w:t xml:space="preserve">, </w:t>
      </w:r>
      <w:r>
        <w:rPr>
          <w:rFonts w:ascii="Times New Roman" w:eastAsia="Times New Roman" w:hAnsi="Times New Roman" w:cs="Times New Roman"/>
          <w:b/>
          <w:color w:val="000000"/>
          <w:sz w:val="24"/>
          <w:szCs w:val="24"/>
          <w:lang w:val="en-US" w:eastAsia="tr-TR"/>
        </w:rPr>
        <w:t xml:space="preserve">Kadir </w:t>
      </w:r>
      <w:r w:rsidRPr="00F677EB">
        <w:rPr>
          <w:rFonts w:ascii="Times New Roman" w:eastAsia="Times New Roman" w:hAnsi="Times New Roman" w:cs="Times New Roman"/>
          <w:b/>
          <w:color w:val="000000"/>
          <w:sz w:val="24"/>
          <w:szCs w:val="24"/>
          <w:lang w:val="en-US" w:eastAsia="tr-TR"/>
        </w:rPr>
        <w:t>Yiğit Erdemir</w:t>
      </w:r>
      <w:r w:rsidRPr="00F677EB">
        <w:rPr>
          <w:rFonts w:ascii="Times New Roman" w:eastAsia="Times New Roman" w:hAnsi="Times New Roman" w:cs="Times New Roman"/>
          <w:b/>
          <w:color w:val="000000"/>
          <w:sz w:val="24"/>
          <w:szCs w:val="24"/>
          <w:vertAlign w:val="superscript"/>
          <w:lang w:val="en-US" w:eastAsia="tr-TR"/>
        </w:rPr>
        <w:t>3</w:t>
      </w:r>
      <w:r w:rsidRPr="00F677EB">
        <w:rPr>
          <w:rFonts w:ascii="Times New Roman" w:eastAsia="Times New Roman" w:hAnsi="Times New Roman" w:cs="Times New Roman"/>
          <w:b/>
          <w:color w:val="000000"/>
          <w:sz w:val="24"/>
          <w:szCs w:val="24"/>
          <w:lang w:val="en-US" w:eastAsia="tr-TR"/>
        </w:rPr>
        <w:t>, Berkin Barut</w:t>
      </w:r>
      <w:r w:rsidR="00E277F7">
        <w:rPr>
          <w:rFonts w:ascii="Times New Roman" w:eastAsia="Times New Roman" w:hAnsi="Times New Roman" w:cs="Times New Roman"/>
          <w:b/>
          <w:color w:val="000000"/>
          <w:sz w:val="24"/>
          <w:szCs w:val="24"/>
          <w:vertAlign w:val="superscript"/>
          <w:lang w:val="en-US" w:eastAsia="tr-TR"/>
        </w:rPr>
        <w:t>4</w:t>
      </w:r>
      <w:r w:rsidRPr="00F677EB">
        <w:rPr>
          <w:rFonts w:ascii="Times New Roman" w:eastAsia="Times New Roman" w:hAnsi="Times New Roman" w:cs="Times New Roman"/>
          <w:b/>
          <w:color w:val="000000"/>
          <w:sz w:val="24"/>
          <w:szCs w:val="24"/>
          <w:lang w:val="en-US" w:eastAsia="tr-TR"/>
        </w:rPr>
        <w:t>,  Yüksel Abalı</w:t>
      </w:r>
      <w:r>
        <w:rPr>
          <w:rFonts w:ascii="Times New Roman" w:eastAsia="Times New Roman" w:hAnsi="Times New Roman" w:cs="Times New Roman"/>
          <w:b/>
          <w:color w:val="000000"/>
          <w:sz w:val="24"/>
          <w:szCs w:val="24"/>
          <w:vertAlign w:val="superscript"/>
          <w:lang w:val="en-US" w:eastAsia="tr-TR"/>
        </w:rPr>
        <w:t>1</w:t>
      </w:r>
      <w:r w:rsidRPr="00F677EB">
        <w:rPr>
          <w:rFonts w:ascii="Times New Roman" w:eastAsia="Times New Roman" w:hAnsi="Times New Roman" w:cs="Times New Roman"/>
          <w:b/>
          <w:color w:val="000000"/>
          <w:sz w:val="24"/>
          <w:szCs w:val="24"/>
          <w:vertAlign w:val="superscript"/>
          <w:lang w:val="en-US" w:eastAsia="tr-TR"/>
        </w:rPr>
        <w:t>*</w:t>
      </w:r>
    </w:p>
    <w:p w14:paraId="4668258D" w14:textId="77777777" w:rsidR="00F00E9C" w:rsidRPr="00F00E9C" w:rsidRDefault="00F00E9C" w:rsidP="004D7E33">
      <w:pPr>
        <w:pBdr>
          <w:top w:val="nil"/>
          <w:left w:val="nil"/>
          <w:bottom w:val="nil"/>
          <w:right w:val="nil"/>
          <w:between w:val="nil"/>
        </w:pBdr>
        <w:spacing w:after="0" w:line="240" w:lineRule="auto"/>
        <w:jc w:val="center"/>
        <w:rPr>
          <w:rFonts w:ascii="Times New Roman" w:eastAsia="Times New Roman" w:hAnsi="Times New Roman" w:cs="Times New Roman"/>
          <w:b/>
          <w:color w:val="000000"/>
          <w:sz w:val="12"/>
          <w:szCs w:val="12"/>
          <w:lang w:val="en-US" w:eastAsia="tr-TR"/>
        </w:rPr>
      </w:pPr>
    </w:p>
    <w:p w14:paraId="17B11F1E" w14:textId="319ECD21" w:rsidR="004D7E33" w:rsidRPr="00F677EB" w:rsidRDefault="004D7E33" w:rsidP="004D7E33">
      <w:pPr>
        <w:pBdr>
          <w:top w:val="nil"/>
          <w:left w:val="nil"/>
          <w:bottom w:val="nil"/>
          <w:right w:val="nil"/>
          <w:between w:val="nil"/>
        </w:pBdr>
        <w:spacing w:after="0" w:line="240" w:lineRule="auto"/>
        <w:jc w:val="center"/>
        <w:rPr>
          <w:rFonts w:ascii="Times New Roman" w:eastAsia="Times New Roman" w:hAnsi="Times New Roman" w:cs="Times New Roman"/>
          <w:i/>
          <w:color w:val="000000"/>
          <w:lang w:eastAsia="tr-TR"/>
        </w:rPr>
      </w:pPr>
      <w:r w:rsidRPr="00F677EB">
        <w:rPr>
          <w:rFonts w:ascii="Times New Roman" w:eastAsia="Times New Roman" w:hAnsi="Times New Roman" w:cs="Times New Roman"/>
          <w:b/>
          <w:color w:val="000000"/>
          <w:vertAlign w:val="superscript"/>
          <w:lang w:eastAsia="tr-TR"/>
        </w:rPr>
        <w:t>1</w:t>
      </w:r>
      <w:r w:rsidRPr="00F677EB">
        <w:rPr>
          <w:rFonts w:ascii="Times New Roman" w:eastAsia="Times New Roman" w:hAnsi="Times New Roman" w:cs="Times New Roman"/>
          <w:i/>
          <w:color w:val="000000"/>
          <w:lang w:eastAsia="tr-TR"/>
        </w:rPr>
        <w:t>Manisa Celal Bayar Ün</w:t>
      </w:r>
      <w:r w:rsidR="005F671E">
        <w:rPr>
          <w:rFonts w:ascii="Times New Roman" w:eastAsia="Times New Roman" w:hAnsi="Times New Roman" w:cs="Times New Roman"/>
          <w:i/>
          <w:color w:val="000000"/>
          <w:lang w:eastAsia="tr-TR"/>
        </w:rPr>
        <w:t>iversitesi</w:t>
      </w:r>
      <w:r w:rsidRPr="00F677EB">
        <w:rPr>
          <w:rFonts w:ascii="Times New Roman" w:eastAsia="Times New Roman" w:hAnsi="Times New Roman" w:cs="Times New Roman"/>
          <w:i/>
          <w:color w:val="000000"/>
          <w:lang w:eastAsia="tr-TR"/>
        </w:rPr>
        <w:t>, Mühendislik ve Doğa B</w:t>
      </w:r>
      <w:r w:rsidR="00E277F7">
        <w:rPr>
          <w:rFonts w:ascii="Times New Roman" w:eastAsia="Times New Roman" w:hAnsi="Times New Roman" w:cs="Times New Roman"/>
          <w:i/>
          <w:color w:val="000000"/>
          <w:lang w:eastAsia="tr-TR"/>
        </w:rPr>
        <w:t>i</w:t>
      </w:r>
      <w:r w:rsidRPr="00F677EB">
        <w:rPr>
          <w:rFonts w:ascii="Times New Roman" w:eastAsia="Times New Roman" w:hAnsi="Times New Roman" w:cs="Times New Roman"/>
          <w:i/>
          <w:color w:val="000000"/>
          <w:lang w:eastAsia="tr-TR"/>
        </w:rPr>
        <w:t>limleri Fakültesi, Kimya</w:t>
      </w:r>
      <w:r w:rsidR="00E277F7">
        <w:rPr>
          <w:rFonts w:ascii="Times New Roman" w:eastAsia="Times New Roman" w:hAnsi="Times New Roman" w:cs="Times New Roman"/>
          <w:i/>
          <w:color w:val="000000"/>
          <w:lang w:eastAsia="tr-TR"/>
        </w:rPr>
        <w:t xml:space="preserve"> Bölümü, Manisa-Yunuse</w:t>
      </w:r>
      <w:r w:rsidRPr="00F677EB">
        <w:rPr>
          <w:rFonts w:ascii="Times New Roman" w:eastAsia="Times New Roman" w:hAnsi="Times New Roman" w:cs="Times New Roman"/>
          <w:i/>
          <w:color w:val="000000"/>
          <w:lang w:eastAsia="tr-TR"/>
        </w:rPr>
        <w:t>mre, Türkiye</w:t>
      </w:r>
    </w:p>
    <w:p w14:paraId="01038929" w14:textId="51749109" w:rsidR="004D7E33" w:rsidRPr="00F677EB" w:rsidRDefault="004D7E33" w:rsidP="004D7E33">
      <w:pPr>
        <w:pBdr>
          <w:top w:val="nil"/>
          <w:left w:val="nil"/>
          <w:bottom w:val="nil"/>
          <w:right w:val="nil"/>
          <w:between w:val="nil"/>
        </w:pBdr>
        <w:spacing w:after="0" w:line="240" w:lineRule="auto"/>
        <w:jc w:val="center"/>
        <w:rPr>
          <w:rFonts w:ascii="Times New Roman" w:eastAsia="Times New Roman" w:hAnsi="Times New Roman" w:cs="Times New Roman"/>
          <w:b/>
          <w:color w:val="000000"/>
          <w:sz w:val="36"/>
          <w:szCs w:val="36"/>
          <w:vertAlign w:val="superscript"/>
          <w:lang w:eastAsia="tr-TR"/>
        </w:rPr>
      </w:pPr>
      <w:r w:rsidRPr="00F677EB">
        <w:rPr>
          <w:rFonts w:ascii="Times New Roman" w:eastAsia="Times New Roman" w:hAnsi="Times New Roman" w:cs="Times New Roman"/>
          <w:b/>
          <w:color w:val="000000"/>
          <w:vertAlign w:val="superscript"/>
          <w:lang w:eastAsia="tr-TR"/>
        </w:rPr>
        <w:t>2</w:t>
      </w:r>
      <w:r w:rsidRPr="00F677EB">
        <w:rPr>
          <w:rFonts w:ascii="Times New Roman" w:eastAsia="Times New Roman" w:hAnsi="Times New Roman" w:cs="Times New Roman"/>
          <w:b/>
          <w:color w:val="000000"/>
          <w:sz w:val="36"/>
          <w:szCs w:val="36"/>
          <w:vertAlign w:val="superscript"/>
          <w:lang w:eastAsia="tr-TR"/>
        </w:rPr>
        <w:t xml:space="preserve"> </w:t>
      </w:r>
      <w:r w:rsidRPr="00F677EB">
        <w:rPr>
          <w:rFonts w:ascii="Times New Roman" w:eastAsia="Times New Roman" w:hAnsi="Times New Roman" w:cs="Times New Roman"/>
          <w:i/>
          <w:color w:val="000000"/>
          <w:lang w:eastAsia="tr-TR"/>
        </w:rPr>
        <w:t>Sabahattin Zaim Üniversitesi, Mühendislik ve Doğa Bilimleri Fakültesi,</w:t>
      </w:r>
      <w:r w:rsidR="00E277F7">
        <w:rPr>
          <w:rFonts w:ascii="Times New Roman" w:eastAsia="Times New Roman" w:hAnsi="Times New Roman" w:cs="Times New Roman"/>
          <w:i/>
          <w:color w:val="000000"/>
          <w:lang w:eastAsia="tr-TR"/>
        </w:rPr>
        <w:t xml:space="preserve"> </w:t>
      </w:r>
      <w:r w:rsidRPr="00F677EB">
        <w:rPr>
          <w:rFonts w:ascii="Times New Roman" w:eastAsia="Times New Roman" w:hAnsi="Times New Roman" w:cs="Times New Roman"/>
          <w:i/>
          <w:color w:val="000000"/>
          <w:lang w:eastAsia="tr-TR"/>
        </w:rPr>
        <w:t>Gıda Mühendisliği</w:t>
      </w:r>
      <w:r w:rsidR="00E277F7">
        <w:rPr>
          <w:rFonts w:ascii="Times New Roman" w:eastAsia="Times New Roman" w:hAnsi="Times New Roman" w:cs="Times New Roman"/>
          <w:i/>
          <w:color w:val="000000"/>
          <w:lang w:eastAsia="tr-TR"/>
        </w:rPr>
        <w:t xml:space="preserve"> Bölümü</w:t>
      </w:r>
      <w:r w:rsidRPr="00F677EB">
        <w:rPr>
          <w:rFonts w:ascii="Times New Roman" w:eastAsia="Times New Roman" w:hAnsi="Times New Roman" w:cs="Times New Roman"/>
          <w:i/>
          <w:color w:val="000000"/>
          <w:lang w:eastAsia="tr-TR"/>
        </w:rPr>
        <w:t>, İstanbul, Türkiye</w:t>
      </w:r>
    </w:p>
    <w:p w14:paraId="7BD0BE97" w14:textId="1D2C6025" w:rsidR="00F00E9C" w:rsidRDefault="004D7E33" w:rsidP="00F00E9C">
      <w:pPr>
        <w:pBdr>
          <w:top w:val="nil"/>
          <w:left w:val="nil"/>
          <w:bottom w:val="nil"/>
          <w:right w:val="nil"/>
          <w:between w:val="nil"/>
        </w:pBdr>
        <w:spacing w:after="0" w:line="240" w:lineRule="auto"/>
        <w:rPr>
          <w:rFonts w:ascii="Times New Roman" w:eastAsia="Times New Roman" w:hAnsi="Times New Roman" w:cs="Times New Roman"/>
          <w:i/>
          <w:color w:val="000000"/>
          <w:lang w:eastAsia="tr-TR"/>
        </w:rPr>
      </w:pPr>
      <w:r w:rsidRPr="00E277F7">
        <w:rPr>
          <w:rFonts w:ascii="Times New Roman" w:eastAsia="Times New Roman" w:hAnsi="Times New Roman" w:cs="Times New Roman"/>
          <w:i/>
          <w:color w:val="000000"/>
          <w:vertAlign w:val="superscript"/>
          <w:lang w:eastAsia="tr-TR"/>
        </w:rPr>
        <w:t>3</w:t>
      </w:r>
      <w:r w:rsidR="0039204A">
        <w:rPr>
          <w:rFonts w:ascii="Times New Roman" w:eastAsia="Times New Roman" w:hAnsi="Times New Roman" w:cs="Times New Roman"/>
          <w:i/>
          <w:color w:val="000000"/>
          <w:lang w:eastAsia="tr-TR"/>
        </w:rPr>
        <w:t>İstanbul Aydın Ün</w:t>
      </w:r>
      <w:r w:rsidRPr="00F677EB">
        <w:rPr>
          <w:rFonts w:ascii="Times New Roman" w:eastAsia="Times New Roman" w:hAnsi="Times New Roman" w:cs="Times New Roman"/>
          <w:i/>
          <w:color w:val="000000"/>
          <w:lang w:eastAsia="tr-TR"/>
        </w:rPr>
        <w:t>,İktisadi İdari Bilimler Fakültesi, İşletme</w:t>
      </w:r>
      <w:r w:rsidR="00E277F7">
        <w:rPr>
          <w:rFonts w:ascii="Times New Roman" w:eastAsia="Times New Roman" w:hAnsi="Times New Roman" w:cs="Times New Roman"/>
          <w:i/>
          <w:color w:val="000000"/>
          <w:lang w:eastAsia="tr-TR"/>
        </w:rPr>
        <w:t xml:space="preserve"> Bölümü,</w:t>
      </w:r>
      <w:r w:rsidR="0039204A">
        <w:rPr>
          <w:rFonts w:ascii="Times New Roman" w:eastAsia="Times New Roman" w:hAnsi="Times New Roman" w:cs="Times New Roman"/>
          <w:i/>
          <w:color w:val="000000"/>
          <w:lang w:eastAsia="tr-TR"/>
        </w:rPr>
        <w:t xml:space="preserve">İstanbul, </w:t>
      </w:r>
      <w:r w:rsidR="00F00E9C" w:rsidRPr="00F677EB">
        <w:rPr>
          <w:rFonts w:ascii="Times New Roman" w:eastAsia="Times New Roman" w:hAnsi="Times New Roman" w:cs="Times New Roman"/>
          <w:i/>
          <w:color w:val="000000"/>
          <w:lang w:eastAsia="tr-TR"/>
        </w:rPr>
        <w:t>Türkiye</w:t>
      </w:r>
    </w:p>
    <w:p w14:paraId="0FE84937" w14:textId="7240B25D" w:rsidR="00F00E9C" w:rsidRPr="00F00E9C" w:rsidRDefault="00F00E9C" w:rsidP="00F00E9C">
      <w:pPr>
        <w:pBdr>
          <w:top w:val="nil"/>
          <w:left w:val="nil"/>
          <w:bottom w:val="nil"/>
          <w:right w:val="nil"/>
          <w:between w:val="nil"/>
        </w:pBdr>
        <w:spacing w:after="0" w:line="240" w:lineRule="auto"/>
        <w:rPr>
          <w:rFonts w:ascii="Times New Roman" w:eastAsia="Times New Roman" w:hAnsi="Times New Roman" w:cs="Times New Roman"/>
          <w:i/>
          <w:color w:val="000000"/>
          <w:sz w:val="21"/>
          <w:szCs w:val="21"/>
          <w:lang w:eastAsia="tr-TR"/>
        </w:rPr>
      </w:pPr>
      <w:r w:rsidRPr="00F00E9C">
        <w:rPr>
          <w:rFonts w:ascii="Times New Roman" w:eastAsia="Times New Roman" w:hAnsi="Times New Roman" w:cs="Times New Roman"/>
          <w:i/>
          <w:color w:val="000000"/>
          <w:sz w:val="21"/>
          <w:szCs w:val="21"/>
          <w:vertAlign w:val="superscript"/>
          <w:lang w:eastAsia="tr-TR"/>
        </w:rPr>
        <w:t>4</w:t>
      </w:r>
      <w:r w:rsidRPr="00F00E9C">
        <w:rPr>
          <w:rFonts w:ascii="Times New Roman" w:eastAsia="Times New Roman" w:hAnsi="Times New Roman" w:cs="Times New Roman"/>
          <w:i/>
          <w:color w:val="000000"/>
          <w:sz w:val="21"/>
          <w:szCs w:val="21"/>
          <w:lang w:eastAsia="tr-TR"/>
        </w:rPr>
        <w:t>İstanbul Aydın Ün., İşletme Fakültesi, Uluslararası Ticaret Bölümü,  İstanbul, Türkiye</w:t>
      </w:r>
    </w:p>
    <w:p w14:paraId="7FB19367" w14:textId="1AB80430" w:rsidR="004D7E33" w:rsidRDefault="004D7E33" w:rsidP="00F00E9C">
      <w:pPr>
        <w:pBdr>
          <w:top w:val="nil"/>
          <w:left w:val="nil"/>
          <w:bottom w:val="nil"/>
          <w:right w:val="nil"/>
          <w:between w:val="nil"/>
        </w:pBdr>
        <w:spacing w:after="0" w:line="240" w:lineRule="auto"/>
        <w:rPr>
          <w:rFonts w:ascii="Times New Roman" w:eastAsia="Times New Roman" w:hAnsi="Times New Roman" w:cs="Times New Roman"/>
          <w:i/>
          <w:color w:val="000000"/>
          <w:lang w:eastAsia="tr-TR"/>
        </w:rPr>
      </w:pPr>
      <w:r>
        <w:rPr>
          <w:rFonts w:ascii="Times New Roman" w:eastAsia="Times New Roman" w:hAnsi="Times New Roman" w:cs="Times New Roman"/>
          <w:i/>
          <w:color w:val="000000"/>
          <w:lang w:eastAsia="tr-TR"/>
        </w:rPr>
        <w:t xml:space="preserve">                </w:t>
      </w:r>
      <w:r w:rsidR="00F00E9C">
        <w:rPr>
          <w:rFonts w:ascii="Times New Roman" w:eastAsia="Times New Roman" w:hAnsi="Times New Roman" w:cs="Times New Roman"/>
          <w:i/>
          <w:color w:val="000000"/>
          <w:lang w:eastAsia="tr-TR"/>
        </w:rPr>
        <w:t xml:space="preserve">                            </w:t>
      </w:r>
      <w:r>
        <w:rPr>
          <w:rFonts w:ascii="Times New Roman" w:eastAsia="Times New Roman" w:hAnsi="Times New Roman" w:cs="Times New Roman"/>
          <w:i/>
          <w:color w:val="000000"/>
          <w:lang w:eastAsia="tr-TR"/>
        </w:rPr>
        <w:t xml:space="preserve"> </w:t>
      </w:r>
      <w:r w:rsidR="00F00E9C">
        <w:rPr>
          <w:rFonts w:ascii="Times New Roman" w:eastAsia="Times New Roman" w:hAnsi="Times New Roman" w:cs="Times New Roman"/>
          <w:i/>
          <w:color w:val="000000"/>
          <w:lang w:eastAsia="tr-TR"/>
        </w:rPr>
        <w:t xml:space="preserve">  </w:t>
      </w:r>
      <w:r w:rsidRPr="004D7E33">
        <w:rPr>
          <w:rFonts w:ascii="Times New Roman" w:eastAsia="Times New Roman" w:hAnsi="Times New Roman" w:cs="Times New Roman"/>
          <w:i/>
          <w:color w:val="000000"/>
          <w:lang w:eastAsia="tr-TR"/>
        </w:rPr>
        <w:t xml:space="preserve">Email: </w:t>
      </w:r>
      <w:r w:rsidR="00C40A8E">
        <w:rPr>
          <w:rFonts w:ascii="Times New Roman" w:eastAsia="Times New Roman" w:hAnsi="Times New Roman" w:cs="Times New Roman"/>
          <w:i/>
          <w:color w:val="000000"/>
          <w:lang w:eastAsia="tr-TR"/>
        </w:rPr>
        <w:t>b</w:t>
      </w:r>
      <w:r>
        <w:rPr>
          <w:rFonts w:ascii="Times New Roman" w:eastAsia="Times New Roman" w:hAnsi="Times New Roman" w:cs="Times New Roman"/>
          <w:i/>
          <w:color w:val="000000"/>
          <w:lang w:eastAsia="tr-TR"/>
        </w:rPr>
        <w:t>erna.korpinar@cbu.</w:t>
      </w:r>
      <w:r w:rsidRPr="004D7E33">
        <w:rPr>
          <w:rFonts w:ascii="Times New Roman" w:eastAsia="Times New Roman" w:hAnsi="Times New Roman" w:cs="Times New Roman"/>
          <w:i/>
          <w:color w:val="000000"/>
          <w:lang w:eastAsia="tr-TR"/>
        </w:rPr>
        <w:t>edu.tr</w:t>
      </w:r>
    </w:p>
    <w:p w14:paraId="208566B4" w14:textId="32A4916D" w:rsidR="00C40A8E" w:rsidRDefault="00C40A8E" w:rsidP="00F00E9C">
      <w:pPr>
        <w:pBdr>
          <w:top w:val="nil"/>
          <w:left w:val="nil"/>
          <w:bottom w:val="nil"/>
          <w:right w:val="nil"/>
          <w:between w:val="nil"/>
        </w:pBdr>
        <w:spacing w:after="0" w:line="240" w:lineRule="auto"/>
        <w:rPr>
          <w:rFonts w:ascii="Times New Roman" w:eastAsia="Times New Roman" w:hAnsi="Times New Roman" w:cs="Times New Roman"/>
          <w:i/>
          <w:color w:val="000000"/>
          <w:lang w:eastAsia="tr-TR"/>
        </w:rPr>
      </w:pPr>
      <w:r>
        <w:rPr>
          <w:rFonts w:ascii="Times New Roman" w:eastAsia="Times New Roman" w:hAnsi="Times New Roman" w:cs="Times New Roman"/>
          <w:i/>
          <w:color w:val="000000"/>
          <w:lang w:eastAsia="tr-TR"/>
        </w:rPr>
        <w:t xml:space="preserve">                                              Email: o.arslan@izu.edu.tr</w:t>
      </w:r>
    </w:p>
    <w:p w14:paraId="6E6BD05F" w14:textId="57C7E42B" w:rsidR="00C40A8E" w:rsidRDefault="00C40A8E" w:rsidP="00F00E9C">
      <w:pPr>
        <w:pBdr>
          <w:top w:val="nil"/>
          <w:left w:val="nil"/>
          <w:bottom w:val="nil"/>
          <w:right w:val="nil"/>
          <w:between w:val="nil"/>
        </w:pBdr>
        <w:spacing w:after="0" w:line="240" w:lineRule="auto"/>
        <w:rPr>
          <w:rFonts w:ascii="Times New Roman" w:eastAsia="Times New Roman" w:hAnsi="Times New Roman" w:cs="Times New Roman"/>
          <w:i/>
          <w:color w:val="000000"/>
          <w:lang w:eastAsia="tr-TR"/>
        </w:rPr>
      </w:pPr>
      <w:r>
        <w:rPr>
          <w:rFonts w:ascii="Times New Roman" w:eastAsia="Times New Roman" w:hAnsi="Times New Roman" w:cs="Times New Roman"/>
          <w:i/>
          <w:color w:val="000000"/>
          <w:lang w:eastAsia="tr-TR"/>
        </w:rPr>
        <w:t xml:space="preserve">                                             Email: yigiterdemirr@gmail.com</w:t>
      </w:r>
    </w:p>
    <w:p w14:paraId="2A8922E9" w14:textId="02913726" w:rsidR="00C40A8E" w:rsidRPr="00F677EB" w:rsidRDefault="00C40A8E" w:rsidP="00F00E9C">
      <w:pPr>
        <w:pBdr>
          <w:top w:val="nil"/>
          <w:left w:val="nil"/>
          <w:bottom w:val="nil"/>
          <w:right w:val="nil"/>
          <w:between w:val="nil"/>
        </w:pBdr>
        <w:spacing w:after="0" w:line="240" w:lineRule="auto"/>
        <w:rPr>
          <w:rFonts w:ascii="Times New Roman" w:eastAsia="Times New Roman" w:hAnsi="Times New Roman" w:cs="Times New Roman"/>
          <w:i/>
          <w:color w:val="000000"/>
          <w:lang w:eastAsia="tr-TR"/>
        </w:rPr>
      </w:pPr>
      <w:r>
        <w:rPr>
          <w:rFonts w:ascii="Times New Roman" w:eastAsia="Times New Roman" w:hAnsi="Times New Roman" w:cs="Times New Roman"/>
          <w:i/>
          <w:color w:val="000000"/>
          <w:lang w:eastAsia="tr-TR"/>
        </w:rPr>
        <w:t xml:space="preserve">                                            Email: </w:t>
      </w:r>
      <w:r w:rsidR="007E3079">
        <w:rPr>
          <w:rFonts w:ascii="Times New Roman" w:eastAsia="Times New Roman" w:hAnsi="Times New Roman" w:cs="Times New Roman"/>
          <w:i/>
          <w:color w:val="000000"/>
          <w:lang w:eastAsia="tr-TR"/>
        </w:rPr>
        <w:t>berkinbarut95@gmail.com</w:t>
      </w:r>
    </w:p>
    <w:p w14:paraId="5A70C862" w14:textId="77777777" w:rsidR="004D7E33" w:rsidRPr="00F677EB" w:rsidRDefault="004D7E33" w:rsidP="004D7E33">
      <w:pPr>
        <w:pBdr>
          <w:top w:val="nil"/>
          <w:left w:val="nil"/>
          <w:bottom w:val="nil"/>
          <w:right w:val="nil"/>
          <w:between w:val="nil"/>
        </w:pBdr>
        <w:spacing w:after="0" w:line="240" w:lineRule="auto"/>
        <w:jc w:val="center"/>
        <w:rPr>
          <w:rFonts w:ascii="Times New Roman" w:eastAsia="Times New Roman" w:hAnsi="Times New Roman" w:cs="Times New Roman"/>
          <w:i/>
          <w:color w:val="000000"/>
          <w:lang w:val="en-US" w:eastAsia="tr-TR"/>
        </w:rPr>
      </w:pPr>
      <w:r w:rsidRPr="00F677EB">
        <w:rPr>
          <w:rFonts w:ascii="Times New Roman" w:eastAsia="Times New Roman" w:hAnsi="Times New Roman" w:cs="Times New Roman"/>
          <w:b/>
          <w:color w:val="000000"/>
          <w:sz w:val="24"/>
          <w:szCs w:val="24"/>
          <w:vertAlign w:val="superscript"/>
          <w:lang w:val="en-US" w:eastAsia="tr-TR"/>
        </w:rPr>
        <w:t>*</w:t>
      </w:r>
      <w:r w:rsidRPr="00F677EB">
        <w:rPr>
          <w:rFonts w:ascii="Times New Roman" w:eastAsia="Times New Roman" w:hAnsi="Times New Roman" w:cs="Times New Roman"/>
          <w:i/>
          <w:color w:val="000000"/>
          <w:lang w:val="en-US" w:eastAsia="tr-TR"/>
        </w:rPr>
        <w:t>Email: yuksel.abali@cbu.edu.tr</w:t>
      </w:r>
    </w:p>
    <w:p w14:paraId="62BB4A18" w14:textId="3DF9B820" w:rsidR="00EE5E85" w:rsidRPr="00F00E9C" w:rsidRDefault="00EE5E85" w:rsidP="004D7E33">
      <w:pPr>
        <w:spacing w:after="0" w:line="240" w:lineRule="auto"/>
        <w:rPr>
          <w:rFonts w:ascii="Times New Roman" w:eastAsia="Times New Roman" w:hAnsi="Times New Roman" w:cs="Times New Roman"/>
          <w:i/>
          <w:sz w:val="12"/>
          <w:szCs w:val="12"/>
        </w:rPr>
      </w:pPr>
    </w:p>
    <w:p w14:paraId="4FC8E720" w14:textId="6C5EB680" w:rsidR="00EA1721" w:rsidRPr="00EA1721" w:rsidRDefault="00EE5E85" w:rsidP="001F5A90">
      <w:p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 xml:space="preserve">ÖZET </w:t>
      </w:r>
    </w:p>
    <w:p w14:paraId="28C111BE" w14:textId="77777777" w:rsidR="00F00E9C" w:rsidRDefault="00F00E9C" w:rsidP="004D7E33">
      <w:pPr>
        <w:spacing w:after="0" w:line="240" w:lineRule="auto"/>
        <w:ind w:firstLine="720"/>
        <w:jc w:val="both"/>
        <w:rPr>
          <w:rFonts w:ascii="Times New Roman" w:eastAsia="Times New Roman" w:hAnsi="Times New Roman" w:cs="Times New Roman"/>
          <w:sz w:val="20"/>
          <w:szCs w:val="20"/>
        </w:rPr>
      </w:pPr>
    </w:p>
    <w:p w14:paraId="62DBBED2" w14:textId="53A9A613" w:rsidR="001A0F40" w:rsidRDefault="004D7E33" w:rsidP="004D7E33">
      <w:pPr>
        <w:spacing w:after="0" w:line="240" w:lineRule="auto"/>
        <w:ind w:firstLine="720"/>
        <w:jc w:val="both"/>
        <w:rPr>
          <w:rFonts w:ascii="Times New Roman" w:eastAsia="Times New Roman" w:hAnsi="Times New Roman" w:cs="Times New Roman"/>
          <w:sz w:val="20"/>
          <w:szCs w:val="20"/>
        </w:rPr>
      </w:pPr>
      <w:r w:rsidRPr="004D7E33">
        <w:rPr>
          <w:rFonts w:ascii="Times New Roman" w:eastAsia="Times New Roman" w:hAnsi="Times New Roman" w:cs="Times New Roman"/>
          <w:sz w:val="20"/>
          <w:szCs w:val="20"/>
        </w:rPr>
        <w:t>Gıda ürünlerinde paketleme sonrası, son yıllardaki yenilikçi gelişmelerden biri de, farklı nanopartikül veya moleküler modifikasyon ile belirli bir matriks (etiket, kağıt, polimer malzeme) üzerine yerleştirilen sensörik yapıların gıdada meydana gelen değişimleri ve bozulmaları kolayca gözlenebilir hale getirmesidir. Bu yapılara içerdikleri nanomalzemelerin etkisi dolayısı ile akıllı malzemeler ya da akıllı amb</w:t>
      </w:r>
      <w:r w:rsidR="00F00E9C">
        <w:rPr>
          <w:rFonts w:ascii="Times New Roman" w:eastAsia="Times New Roman" w:hAnsi="Times New Roman" w:cs="Times New Roman"/>
          <w:sz w:val="20"/>
          <w:szCs w:val="20"/>
        </w:rPr>
        <w:t xml:space="preserve">alajlar (intelligent packaging) </w:t>
      </w:r>
      <w:r w:rsidRPr="004D7E33">
        <w:rPr>
          <w:rFonts w:ascii="Times New Roman" w:eastAsia="Times New Roman" w:hAnsi="Times New Roman" w:cs="Times New Roman"/>
          <w:sz w:val="20"/>
          <w:szCs w:val="20"/>
        </w:rPr>
        <w:t xml:space="preserve">da denilebilir. Bu sayede paketlenmiş gıda yapısının asitliği, bazlığı, mikrobiyolojik aktivite ile meydana gelen değişiklikleri veya özel bir moleküle karşı aktivitesi gözlenebilir. Bu sensörik özellik, kontrollü bir şekilde elde edilen nanopartikülün yapısal, kristal boyutu, yüzey özellikleri, modifikasyonu, etkin yüzey alanı, kuantum karakterinin boyutu gibi parametrelerle kontrol edilebilir. </w:t>
      </w:r>
    </w:p>
    <w:p w14:paraId="24DC67B0" w14:textId="77777777" w:rsidR="001A0F40" w:rsidRDefault="001A0F40" w:rsidP="004D7E33">
      <w:pPr>
        <w:spacing w:after="0" w:line="240" w:lineRule="auto"/>
        <w:ind w:firstLine="720"/>
        <w:jc w:val="both"/>
        <w:rPr>
          <w:rFonts w:ascii="Times New Roman" w:eastAsia="Times New Roman" w:hAnsi="Times New Roman" w:cs="Times New Roman"/>
          <w:sz w:val="20"/>
          <w:szCs w:val="20"/>
        </w:rPr>
      </w:pPr>
    </w:p>
    <w:p w14:paraId="6FF9CBCD" w14:textId="4C9191BC" w:rsidR="009A4A7A" w:rsidRDefault="001A0F40" w:rsidP="007E3079">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4D7E33" w:rsidRPr="004D7E33">
        <w:rPr>
          <w:rFonts w:ascii="Times New Roman" w:eastAsia="Times New Roman" w:hAnsi="Times New Roman" w:cs="Times New Roman"/>
          <w:sz w:val="20"/>
          <w:szCs w:val="20"/>
        </w:rPr>
        <w:t>Bu çalışmada da benzer şekilde programlanmış başlangıç malzemelerinden çıkarak ve konsantrasyon, asitlik, yüzey ligantı gibi değişkenlerle istenen malzeme özelliklerine sahip olan TiO</w:t>
      </w:r>
      <w:r w:rsidR="004D7E33" w:rsidRPr="001A0F40">
        <w:rPr>
          <w:rFonts w:ascii="Times New Roman" w:eastAsia="Times New Roman" w:hAnsi="Times New Roman" w:cs="Times New Roman"/>
          <w:sz w:val="20"/>
          <w:szCs w:val="20"/>
          <w:vertAlign w:val="subscript"/>
        </w:rPr>
        <w:t>2</w:t>
      </w:r>
      <w:r w:rsidR="004D7E33" w:rsidRPr="004D7E33">
        <w:rPr>
          <w:rFonts w:ascii="Times New Roman" w:eastAsia="Times New Roman" w:hAnsi="Times New Roman" w:cs="Times New Roman"/>
          <w:sz w:val="20"/>
          <w:szCs w:val="20"/>
        </w:rPr>
        <w:t xml:space="preserve"> nanopartiküllerinin sentezi, karakterizasyonu ve moleküler fotokatalitik etkisi vasıtası ile  oksijen sensörü olarak kullanılması </w:t>
      </w:r>
      <w:r w:rsidR="00F00E9C">
        <w:rPr>
          <w:rFonts w:ascii="Times New Roman" w:eastAsia="Times New Roman" w:hAnsi="Times New Roman" w:cs="Times New Roman"/>
          <w:sz w:val="20"/>
          <w:szCs w:val="20"/>
        </w:rPr>
        <w:t>amaç</w:t>
      </w:r>
      <w:r w:rsidR="004D7E33" w:rsidRPr="004D7E33">
        <w:rPr>
          <w:rFonts w:ascii="Times New Roman" w:eastAsia="Times New Roman" w:hAnsi="Times New Roman" w:cs="Times New Roman"/>
          <w:sz w:val="20"/>
          <w:szCs w:val="20"/>
        </w:rPr>
        <w:t>lanmıştır. İstenen boyut, yüzey özelliklerine sahip TiO</w:t>
      </w:r>
      <w:r w:rsidR="004D7E33" w:rsidRPr="001A0F40">
        <w:rPr>
          <w:rFonts w:ascii="Times New Roman" w:eastAsia="Times New Roman" w:hAnsi="Times New Roman" w:cs="Times New Roman"/>
          <w:sz w:val="20"/>
          <w:szCs w:val="20"/>
          <w:vertAlign w:val="subscript"/>
        </w:rPr>
        <w:t>2</w:t>
      </w:r>
      <w:r w:rsidR="004D7E33" w:rsidRPr="004D7E33">
        <w:rPr>
          <w:rFonts w:ascii="Times New Roman" w:eastAsia="Times New Roman" w:hAnsi="Times New Roman" w:cs="Times New Roman"/>
          <w:sz w:val="20"/>
          <w:szCs w:val="20"/>
        </w:rPr>
        <w:t xml:space="preserve"> nanoyapıları kontrollü ve modifiye sol-jel tekniği kullanılarak elde edilmiş, nanoboyuttaki partiküllerin kimyasal ve fiziksel özellikleri</w:t>
      </w:r>
      <w:r w:rsidR="00061AE5">
        <w:rPr>
          <w:rFonts w:ascii="Times New Roman" w:eastAsia="Times New Roman" w:hAnsi="Times New Roman" w:cs="Times New Roman"/>
          <w:sz w:val="20"/>
          <w:szCs w:val="20"/>
        </w:rPr>
        <w:t>,</w:t>
      </w:r>
      <w:r w:rsidR="004D7E33" w:rsidRPr="004D7E33">
        <w:rPr>
          <w:rFonts w:ascii="Times New Roman" w:eastAsia="Times New Roman" w:hAnsi="Times New Roman" w:cs="Times New Roman"/>
          <w:sz w:val="20"/>
          <w:szCs w:val="20"/>
        </w:rPr>
        <w:t xml:space="preserve"> termal karakterizasyon</w:t>
      </w:r>
      <w:r w:rsidR="00061AE5">
        <w:rPr>
          <w:rFonts w:ascii="Times New Roman" w:eastAsia="Times New Roman" w:hAnsi="Times New Roman" w:cs="Times New Roman"/>
          <w:sz w:val="20"/>
          <w:szCs w:val="20"/>
        </w:rPr>
        <w:t>u</w:t>
      </w:r>
      <w:r w:rsidR="004D7E33" w:rsidRPr="004D7E33">
        <w:rPr>
          <w:rFonts w:ascii="Times New Roman" w:eastAsia="Times New Roman" w:hAnsi="Times New Roman" w:cs="Times New Roman"/>
          <w:sz w:val="20"/>
          <w:szCs w:val="20"/>
        </w:rPr>
        <w:t>,  SEM tekniği, FT-IR gibi tekniklerle araştırılmış, UV-Vis ile band boşluk enerjisinin boyutu ve optik karakteri hakkında bilgi edinildikten sonra organik boya adsorpsiyonu yapılan yüzeylerden uzaklaştırılan moleküllerin kinetiği tayin edilerek nanoteknolojik oksijen sensörü olarak kullanılabilmesinin olumlu ve olumsuz yönleri modelleme ile araştırılmıştır.  Akıllı yüzeyler ve ambalajlar, bir maddenin veya gıdanın depolama, taşıma, su ile teması, renk özellikleri,</w:t>
      </w:r>
      <w:r w:rsidR="000A7F65">
        <w:rPr>
          <w:rFonts w:ascii="Times New Roman" w:eastAsia="Times New Roman" w:hAnsi="Times New Roman" w:cs="Times New Roman"/>
          <w:sz w:val="20"/>
          <w:szCs w:val="20"/>
        </w:rPr>
        <w:t xml:space="preserve"> bozunma karakteristiği ve satış kısımlarına yaklaşırken</w:t>
      </w:r>
      <w:r w:rsidR="004D7E33" w:rsidRPr="004D7E33">
        <w:rPr>
          <w:rFonts w:ascii="Times New Roman" w:eastAsia="Times New Roman" w:hAnsi="Times New Roman" w:cs="Times New Roman"/>
          <w:sz w:val="20"/>
          <w:szCs w:val="20"/>
        </w:rPr>
        <w:t xml:space="preserve"> muamele görüp görmediği konusu ve kalitesi hakkında araştırmacılara, kullananlara, üreticiye, perakendeciye ve alıcıya bilgi verdiğinden projede kullanılan nanopartiküllerin optik özelliklerine dayalı sensörik akıllı malzeme geliştirilmesi detaylıca incelenmiştir ve gelecekte endüstriyel olarak kullanılması amaçlanmaktadır.</w:t>
      </w:r>
    </w:p>
    <w:p w14:paraId="69AF6CDA" w14:textId="77777777" w:rsidR="007E3079" w:rsidRPr="00521277" w:rsidRDefault="007E3079" w:rsidP="007E3079">
      <w:pPr>
        <w:spacing w:after="0" w:line="240" w:lineRule="auto"/>
        <w:jc w:val="both"/>
        <w:rPr>
          <w:rFonts w:ascii="Times New Roman" w:eastAsia="Times New Roman" w:hAnsi="Times New Roman" w:cs="Times New Roman"/>
          <w:sz w:val="20"/>
          <w:szCs w:val="20"/>
        </w:rPr>
      </w:pPr>
    </w:p>
    <w:p w14:paraId="3DBC989A" w14:textId="77777777" w:rsidR="0085165B" w:rsidRPr="0085165B" w:rsidRDefault="009A4A7A" w:rsidP="0085165B">
      <w:pPr>
        <w:spacing w:line="240" w:lineRule="auto"/>
        <w:jc w:val="both"/>
        <w:rPr>
          <w:rFonts w:ascii="Times New Roman" w:eastAsia="Times New Roman" w:hAnsi="Times New Roman" w:cs="Times New Roman"/>
          <w:bCs/>
          <w:sz w:val="20"/>
          <w:szCs w:val="20"/>
        </w:rPr>
      </w:pPr>
      <w:r w:rsidRPr="00521277">
        <w:rPr>
          <w:rFonts w:ascii="Times New Roman" w:eastAsia="Times New Roman" w:hAnsi="Times New Roman" w:cs="Times New Roman"/>
          <w:b/>
          <w:sz w:val="20"/>
          <w:szCs w:val="20"/>
        </w:rPr>
        <w:t xml:space="preserve">Anahtar Kelimeler: </w:t>
      </w:r>
      <w:r w:rsidR="0085165B" w:rsidRPr="0085165B">
        <w:rPr>
          <w:rFonts w:ascii="Times New Roman" w:eastAsia="Times New Roman" w:hAnsi="Times New Roman" w:cs="Times New Roman"/>
          <w:bCs/>
          <w:sz w:val="20"/>
          <w:szCs w:val="20"/>
        </w:rPr>
        <w:t>Nanosensörler, akıllı malzemeler, TiO</w:t>
      </w:r>
      <w:r w:rsidR="0085165B" w:rsidRPr="0085165B">
        <w:rPr>
          <w:rFonts w:ascii="Times New Roman" w:eastAsia="Times New Roman" w:hAnsi="Times New Roman" w:cs="Times New Roman"/>
          <w:bCs/>
          <w:sz w:val="20"/>
          <w:szCs w:val="20"/>
          <w:vertAlign w:val="subscript"/>
        </w:rPr>
        <w:t>2</w:t>
      </w:r>
      <w:r w:rsidR="0085165B" w:rsidRPr="0085165B">
        <w:rPr>
          <w:rFonts w:ascii="Times New Roman" w:eastAsia="Times New Roman" w:hAnsi="Times New Roman" w:cs="Times New Roman"/>
          <w:bCs/>
          <w:sz w:val="20"/>
          <w:szCs w:val="20"/>
        </w:rPr>
        <w:t xml:space="preserve"> Nanopartikülü, sol- jel</w:t>
      </w:r>
    </w:p>
    <w:p w14:paraId="30A7D852" w14:textId="5E3F4EBD" w:rsidR="009A4A7A" w:rsidRPr="00521277" w:rsidRDefault="009A4A7A" w:rsidP="001F5A90">
      <w:pPr>
        <w:spacing w:line="240" w:lineRule="auto"/>
        <w:jc w:val="both"/>
        <w:rPr>
          <w:rFonts w:ascii="Times New Roman" w:eastAsia="Times New Roman" w:hAnsi="Times New Roman" w:cs="Times New Roman"/>
          <w:bCs/>
          <w:sz w:val="20"/>
          <w:szCs w:val="20"/>
        </w:rPr>
      </w:pPr>
    </w:p>
    <w:p w14:paraId="01AC51C5" w14:textId="5D44BA31" w:rsidR="00EE5E85" w:rsidRPr="00521277" w:rsidRDefault="00EE5E85" w:rsidP="001F5A90">
      <w:p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ABSTRACT</w:t>
      </w:r>
    </w:p>
    <w:p w14:paraId="032C60B4" w14:textId="45C45EAB" w:rsidR="00EA1721" w:rsidRPr="00EA1721" w:rsidRDefault="00EA1721" w:rsidP="001F5A90">
      <w:pPr>
        <w:pStyle w:val="AralkYok"/>
        <w:rPr>
          <w:color w:val="auto"/>
          <w:sz w:val="20"/>
          <w:szCs w:val="20"/>
          <w:lang w:val="en-US"/>
        </w:rPr>
      </w:pPr>
    </w:p>
    <w:p w14:paraId="089822C9" w14:textId="078FA631" w:rsidR="001A0F40" w:rsidRDefault="00EA1721" w:rsidP="001F5A90">
      <w:pPr>
        <w:pStyle w:val="AralkYok"/>
        <w:rPr>
          <w:color w:val="auto"/>
          <w:sz w:val="20"/>
          <w:szCs w:val="20"/>
          <w:lang w:val="en-US"/>
        </w:rPr>
      </w:pPr>
      <w:r>
        <w:rPr>
          <w:color w:val="auto"/>
          <w:sz w:val="20"/>
          <w:szCs w:val="20"/>
          <w:lang w:val="en-US"/>
        </w:rPr>
        <w:tab/>
      </w:r>
      <w:r w:rsidR="001A0F40" w:rsidRPr="001A0F40">
        <w:rPr>
          <w:color w:val="auto"/>
          <w:sz w:val="20"/>
          <w:szCs w:val="20"/>
          <w:lang w:val="en-US"/>
        </w:rPr>
        <w:t xml:space="preserve">One of the innovative developments in recent years after packaging food products is that sensory structures placed on a certain matrix (label, paper, polymer material) with different nanoparticles or molecular modifications make the changes and deteriorations in the food easily observable. These structures can also be called smart materials or intelligent packaging due to the effect of the nanomaterials they contain. In this way, the acidity, alkalinity of the packaged food structure, changes occurring with microbiological activity or activity against a specific molecule can be observed. This sensory feature can be controlled by parameters such as structural, crystal size, surface properties, modification, effective surface area, and size of quantum character of the nanoparticle obtained in a controlled manner. </w:t>
      </w:r>
    </w:p>
    <w:p w14:paraId="2CE75635" w14:textId="77777777" w:rsidR="001A0F40" w:rsidRDefault="001A0F40" w:rsidP="001F5A90">
      <w:pPr>
        <w:pStyle w:val="AralkYok"/>
        <w:rPr>
          <w:color w:val="auto"/>
          <w:sz w:val="20"/>
          <w:szCs w:val="20"/>
          <w:lang w:val="en-US"/>
        </w:rPr>
      </w:pPr>
    </w:p>
    <w:p w14:paraId="2FC3727A" w14:textId="672EFB28" w:rsidR="00EA1721" w:rsidRPr="00EA1721" w:rsidRDefault="001A0F40" w:rsidP="001F5A90">
      <w:pPr>
        <w:pStyle w:val="AralkYok"/>
        <w:rPr>
          <w:color w:val="auto"/>
          <w:sz w:val="20"/>
          <w:szCs w:val="20"/>
          <w:lang w:val="en-US"/>
        </w:rPr>
      </w:pPr>
      <w:r>
        <w:rPr>
          <w:color w:val="auto"/>
          <w:sz w:val="20"/>
          <w:szCs w:val="20"/>
          <w:lang w:val="en-US"/>
        </w:rPr>
        <w:t xml:space="preserve">            </w:t>
      </w:r>
      <w:r w:rsidRPr="001A0F40">
        <w:rPr>
          <w:color w:val="auto"/>
          <w:sz w:val="20"/>
          <w:szCs w:val="20"/>
          <w:lang w:val="en-US"/>
        </w:rPr>
        <w:t>In this study, the synthesis, characterization and use of TiO</w:t>
      </w:r>
      <w:r w:rsidRPr="001A0F40">
        <w:rPr>
          <w:color w:val="auto"/>
          <w:sz w:val="20"/>
          <w:szCs w:val="20"/>
          <w:vertAlign w:val="subscript"/>
          <w:lang w:val="en-US"/>
        </w:rPr>
        <w:t>2</w:t>
      </w:r>
      <w:r w:rsidRPr="001A0F40">
        <w:rPr>
          <w:color w:val="auto"/>
          <w:sz w:val="20"/>
          <w:szCs w:val="20"/>
          <w:lang w:val="en-US"/>
        </w:rPr>
        <w:t xml:space="preserve"> nanoparticles, which have the desired material properties by starting from similarly programmed starting materials and having the desired material properties with variables such as concentration, acidity and surface ligand, and their use as oxygen sensors through their molecular photocatalytic effect, are described. TiO</w:t>
      </w:r>
      <w:r w:rsidRPr="001A0F40">
        <w:rPr>
          <w:color w:val="auto"/>
          <w:sz w:val="20"/>
          <w:szCs w:val="20"/>
          <w:vertAlign w:val="subscript"/>
          <w:lang w:val="en-US"/>
        </w:rPr>
        <w:t>2</w:t>
      </w:r>
      <w:r w:rsidRPr="001A0F40">
        <w:rPr>
          <w:color w:val="auto"/>
          <w:sz w:val="20"/>
          <w:szCs w:val="20"/>
          <w:lang w:val="en-US"/>
        </w:rPr>
        <w:t xml:space="preserve"> nanostructures with the desired size and surface properties were obtained using a controlled and modified sol-gel technique, the chemical and physical properties of the nano</w:t>
      </w:r>
      <w:r w:rsidR="00C10A4A">
        <w:rPr>
          <w:color w:val="auto"/>
          <w:sz w:val="20"/>
          <w:szCs w:val="20"/>
          <w:lang w:val="en-US"/>
        </w:rPr>
        <w:t xml:space="preserve"> </w:t>
      </w:r>
      <w:r w:rsidRPr="001A0F40">
        <w:rPr>
          <w:color w:val="auto"/>
          <w:sz w:val="20"/>
          <w:szCs w:val="20"/>
          <w:lang w:val="en-US"/>
        </w:rPr>
        <w:t>sized particles were investigated with techniques such as thermal, characterization, SEM technique, FT-IR, and the size and optical character of the band gap energy with UV-Vis. After obtaining information about it, the kinetics of the molecules removed from the organic dye adsorption surfaces were determined and the positive and negative aspects of using it as a nano</w:t>
      </w:r>
      <w:r w:rsidR="00C10A4A">
        <w:rPr>
          <w:color w:val="auto"/>
          <w:sz w:val="20"/>
          <w:szCs w:val="20"/>
          <w:lang w:val="en-US"/>
        </w:rPr>
        <w:t xml:space="preserve"> </w:t>
      </w:r>
      <w:r w:rsidRPr="001A0F40">
        <w:rPr>
          <w:color w:val="auto"/>
          <w:sz w:val="20"/>
          <w:szCs w:val="20"/>
          <w:lang w:val="en-US"/>
        </w:rPr>
        <w:t>technological oxygen sensor were investigated by modeling. Smart surfaces and packaging are based on the optical properties of the nanoparticles used in the project, as they provide information to researchers, users, manufacturers, retailers and buyers about the quality and storage of a substance or food, its contact with water, color properties, degradation characteristics and whether it is treated correctly during the sales stages. The development of sensoric smart materials has been studied in detail and is intended to be used industrially in the future.</w:t>
      </w:r>
    </w:p>
    <w:p w14:paraId="469A40F2" w14:textId="54113404" w:rsidR="009A4A7A" w:rsidRPr="00521277" w:rsidRDefault="009A4A7A" w:rsidP="001F5A90">
      <w:pPr>
        <w:pStyle w:val="AralkYok"/>
        <w:rPr>
          <w:color w:val="auto"/>
          <w:sz w:val="20"/>
          <w:szCs w:val="20"/>
          <w:lang w:val="en-US"/>
        </w:rPr>
      </w:pPr>
    </w:p>
    <w:p w14:paraId="26A87419" w14:textId="129DC18B" w:rsidR="00231988" w:rsidRPr="00521277" w:rsidRDefault="009A4A7A" w:rsidP="001F5A90">
      <w:pPr>
        <w:pStyle w:val="AralkYok"/>
        <w:rPr>
          <w:b/>
          <w:bCs/>
          <w:color w:val="auto"/>
          <w:sz w:val="20"/>
          <w:szCs w:val="20"/>
          <w:lang w:val="en-US"/>
        </w:rPr>
      </w:pPr>
      <w:r w:rsidRPr="00521277">
        <w:rPr>
          <w:b/>
          <w:bCs/>
          <w:color w:val="auto"/>
          <w:sz w:val="20"/>
          <w:szCs w:val="20"/>
          <w:lang w:val="en-US"/>
        </w:rPr>
        <w:t xml:space="preserve">Keywords: </w:t>
      </w:r>
      <w:r w:rsidR="0085165B" w:rsidRPr="0085165B">
        <w:rPr>
          <w:b/>
          <w:bCs/>
          <w:color w:val="auto"/>
          <w:sz w:val="20"/>
          <w:szCs w:val="20"/>
          <w:lang w:val="en-US"/>
        </w:rPr>
        <w:t>Nanosensors, smart materials, TiO</w:t>
      </w:r>
      <w:r w:rsidR="0085165B" w:rsidRPr="0085165B">
        <w:rPr>
          <w:b/>
          <w:bCs/>
          <w:color w:val="auto"/>
          <w:sz w:val="20"/>
          <w:szCs w:val="20"/>
          <w:vertAlign w:val="subscript"/>
          <w:lang w:val="en-US"/>
        </w:rPr>
        <w:t>2</w:t>
      </w:r>
      <w:r w:rsidR="0085165B" w:rsidRPr="0085165B">
        <w:rPr>
          <w:b/>
          <w:bCs/>
          <w:color w:val="auto"/>
          <w:sz w:val="20"/>
          <w:szCs w:val="20"/>
          <w:lang w:val="en-US"/>
        </w:rPr>
        <w:t xml:space="preserve"> Nanoparticle, sol-gel</w:t>
      </w:r>
    </w:p>
    <w:p w14:paraId="081656B5" w14:textId="73A278D1" w:rsidR="00281788" w:rsidRPr="00521277" w:rsidRDefault="00281788" w:rsidP="001F5A90">
      <w:pPr>
        <w:spacing w:after="0" w:line="240" w:lineRule="auto"/>
        <w:jc w:val="both"/>
        <w:rPr>
          <w:rFonts w:ascii="Times New Roman" w:eastAsia="Times New Roman" w:hAnsi="Times New Roman" w:cs="Times New Roman"/>
          <w:b/>
          <w:bCs/>
          <w:iCs/>
          <w:sz w:val="20"/>
          <w:szCs w:val="20"/>
        </w:rPr>
      </w:pPr>
    </w:p>
    <w:p w14:paraId="3E19C45F" w14:textId="607CA978" w:rsidR="00EE5E85" w:rsidRPr="00521277" w:rsidRDefault="00EE5E85" w:rsidP="001F5A90">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GİRİŞ</w:t>
      </w:r>
    </w:p>
    <w:p w14:paraId="060C697C" w14:textId="292393CC" w:rsidR="004401B8" w:rsidRPr="00521277" w:rsidRDefault="004401B8" w:rsidP="001F5A90">
      <w:pPr>
        <w:spacing w:after="0" w:line="240" w:lineRule="auto"/>
        <w:jc w:val="both"/>
        <w:rPr>
          <w:rFonts w:ascii="Times New Roman" w:eastAsia="Times New Roman" w:hAnsi="Times New Roman" w:cs="Times New Roman"/>
          <w:b/>
          <w:bCs/>
          <w:iCs/>
          <w:sz w:val="20"/>
          <w:szCs w:val="20"/>
        </w:rPr>
      </w:pPr>
    </w:p>
    <w:p w14:paraId="106A38C8" w14:textId="324B1C82" w:rsidR="00CA0718" w:rsidRDefault="00310928"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00532639" w:rsidRPr="00532639">
        <w:rPr>
          <w:rFonts w:ascii="Times New Roman" w:eastAsia="Times New Roman" w:hAnsi="Times New Roman" w:cs="Times New Roman"/>
          <w:iCs/>
          <w:sz w:val="20"/>
          <w:szCs w:val="20"/>
        </w:rPr>
        <w:t xml:space="preserve">Belirli kuantizasyon seviyelerine, ayarlanabilir yapısal özelliklere ve çeşitli kompozisyonlara sahip nanomateryallerin farklı sentez yöntemleri kullanılarak üretildiği platforma nanoteknoloji adı verilir. Bu üretilen nanomateryaller çeşitli alanlarda (örneğin; tıp, çevre bilimleri, ulaşım, elektronik, enerji operasyonları, gıda güvenliği gibi) uygulama bulmaktadır. </w:t>
      </w:r>
    </w:p>
    <w:p w14:paraId="069163C6" w14:textId="349AAE4E" w:rsidR="002A433A" w:rsidRDefault="002A433A" w:rsidP="001F5A90">
      <w:pPr>
        <w:spacing w:after="0" w:line="240" w:lineRule="auto"/>
        <w:jc w:val="both"/>
        <w:rPr>
          <w:rFonts w:ascii="Times New Roman" w:eastAsia="Times New Roman" w:hAnsi="Times New Roman" w:cs="Times New Roman"/>
          <w:iCs/>
          <w:sz w:val="20"/>
          <w:szCs w:val="20"/>
        </w:rPr>
      </w:pPr>
    </w:p>
    <w:p w14:paraId="2D1DAA5F" w14:textId="735D9F4B" w:rsidR="002A433A" w:rsidRDefault="002A433A"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             </w:t>
      </w:r>
      <w:r w:rsidR="00FF15D6" w:rsidRPr="00FF15D6">
        <w:rPr>
          <w:rFonts w:ascii="Times New Roman" w:eastAsia="Times New Roman" w:hAnsi="Times New Roman" w:cs="Times New Roman"/>
          <w:iCs/>
          <w:sz w:val="20"/>
          <w:szCs w:val="20"/>
        </w:rPr>
        <w:t>Nanomateryallerin üretiminde top-down ve bottom-up yöntemleri kullanılır. Nanomateryaller</w:t>
      </w:r>
      <w:r w:rsidR="00061AE5">
        <w:rPr>
          <w:rFonts w:ascii="Times New Roman" w:eastAsia="Times New Roman" w:hAnsi="Times New Roman" w:cs="Times New Roman"/>
          <w:iCs/>
          <w:sz w:val="20"/>
          <w:szCs w:val="20"/>
        </w:rPr>
        <w:t>in</w:t>
      </w:r>
      <w:r w:rsidR="00FF15D6" w:rsidRPr="00FF15D6">
        <w:rPr>
          <w:rFonts w:ascii="Times New Roman" w:eastAsia="Times New Roman" w:hAnsi="Times New Roman" w:cs="Times New Roman"/>
          <w:iCs/>
          <w:sz w:val="20"/>
          <w:szCs w:val="20"/>
        </w:rPr>
        <w:t xml:space="preserve"> üretim prosesleri Şekil 1’de verilmiştir. Nanopartiküllerin atomlar veya moleküllerden başlayarak birleştirilip yükseltilmesiyle bottom-up yöntemi (Abid et al., 2021),   büyük bir malzemenin aşamalı olarak nano boyuta indirgenmesi sonucunda nanopartiküller elde edilmesi</w:t>
      </w:r>
      <w:r w:rsidR="00061AE5">
        <w:rPr>
          <w:rFonts w:ascii="Times New Roman" w:eastAsia="Times New Roman" w:hAnsi="Times New Roman" w:cs="Times New Roman"/>
          <w:iCs/>
          <w:sz w:val="20"/>
          <w:szCs w:val="20"/>
        </w:rPr>
        <w:t xml:space="preserve"> </w:t>
      </w:r>
      <w:r w:rsidR="00FF15D6" w:rsidRPr="00FF15D6">
        <w:rPr>
          <w:rFonts w:ascii="Times New Roman" w:eastAsia="Times New Roman" w:hAnsi="Times New Roman" w:cs="Times New Roman"/>
          <w:iCs/>
          <w:sz w:val="20"/>
          <w:szCs w:val="20"/>
        </w:rPr>
        <w:t xml:space="preserve">(Bera et al., 2010), top-down yöntemi olarak adlandırılır. Aşağıdan yukarıya yaklaşımda </w:t>
      </w:r>
      <w:r w:rsidR="000A7F65">
        <w:rPr>
          <w:rFonts w:ascii="Times New Roman" w:eastAsia="Times New Roman" w:hAnsi="Times New Roman" w:cs="Times New Roman"/>
          <w:iCs/>
          <w:sz w:val="20"/>
          <w:szCs w:val="20"/>
        </w:rPr>
        <w:t xml:space="preserve">sentezlenen </w:t>
      </w:r>
      <w:r w:rsidR="00FF15D6" w:rsidRPr="00FF15D6">
        <w:rPr>
          <w:rFonts w:ascii="Times New Roman" w:eastAsia="Times New Roman" w:hAnsi="Times New Roman" w:cs="Times New Roman"/>
          <w:iCs/>
          <w:sz w:val="20"/>
          <w:szCs w:val="20"/>
        </w:rPr>
        <w:t xml:space="preserve">nanopartiküllerin şekil ve boyutlarını </w:t>
      </w:r>
      <w:r w:rsidR="000A7F65">
        <w:rPr>
          <w:rFonts w:ascii="Times New Roman" w:eastAsia="Times New Roman" w:hAnsi="Times New Roman" w:cs="Times New Roman"/>
          <w:iCs/>
          <w:sz w:val="20"/>
          <w:szCs w:val="20"/>
        </w:rPr>
        <w:t>takip</w:t>
      </w:r>
      <w:r w:rsidR="00FF15D6" w:rsidRPr="00FF15D6">
        <w:rPr>
          <w:rFonts w:ascii="Times New Roman" w:eastAsia="Times New Roman" w:hAnsi="Times New Roman" w:cs="Times New Roman"/>
          <w:iCs/>
          <w:sz w:val="20"/>
          <w:szCs w:val="20"/>
        </w:rPr>
        <w:t xml:space="preserve"> etmek daha kolaydır, bu da spesifik uygulamalara yönelik özel tasarımların oluşturulmasını sağlar (Gawande, vd., 2016). </w:t>
      </w:r>
      <w:r w:rsidR="00FF15D6" w:rsidRPr="00FF15D6">
        <w:rPr>
          <w:rFonts w:ascii="Times New Roman" w:eastAsia="Times New Roman" w:hAnsi="Times New Roman" w:cs="Times New Roman"/>
          <w:iCs/>
          <w:sz w:val="20"/>
          <w:szCs w:val="20"/>
        </w:rPr>
        <w:lastRenderedPageBreak/>
        <w:t>Bu bakımdan, her iki yaklaşımın da benzersiz özellikleri, nanomateryal sentezinin ve tasarımının karmaşıklığını anlamak ve optimize etmek için dikkate alınmalıdır.</w:t>
      </w:r>
    </w:p>
    <w:p w14:paraId="526C2AD7" w14:textId="0F241878" w:rsidR="009E0378" w:rsidRDefault="001340ED" w:rsidP="001F5A90">
      <w:pPr>
        <w:spacing w:after="0" w:line="240" w:lineRule="auto"/>
        <w:jc w:val="both"/>
        <w:rPr>
          <w:rFonts w:ascii="Times New Roman" w:eastAsia="Times New Roman" w:hAnsi="Times New Roman" w:cs="Times New Roman"/>
          <w:iCs/>
          <w:sz w:val="20"/>
          <w:szCs w:val="20"/>
        </w:rPr>
      </w:pPr>
      <w:r>
        <w:rPr>
          <w:noProof/>
          <w:lang w:eastAsia="tr-TR"/>
        </w:rPr>
        <w:drawing>
          <wp:anchor distT="0" distB="0" distL="114300" distR="114300" simplePos="0" relativeHeight="251841536" behindDoc="0" locked="0" layoutInCell="1" allowOverlap="1" wp14:anchorId="0A04DF3B" wp14:editId="2EB5A2CF">
            <wp:simplePos x="0" y="0"/>
            <wp:positionH relativeFrom="margin">
              <wp:posOffset>256540</wp:posOffset>
            </wp:positionH>
            <wp:positionV relativeFrom="paragraph">
              <wp:posOffset>212090</wp:posOffset>
            </wp:positionV>
            <wp:extent cx="4312920" cy="1847850"/>
            <wp:effectExtent l="0" t="0" r="0" b="0"/>
            <wp:wrapSquare wrapText="bothSides"/>
            <wp:docPr id="829712849" name="Picture 1" descr="A diagram of a struc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949156" name="Picture 1" descr="A diagram of a structure&#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4312920" cy="1847850"/>
                    </a:xfrm>
                    <a:prstGeom prst="rect">
                      <a:avLst/>
                    </a:prstGeom>
                  </pic:spPr>
                </pic:pic>
              </a:graphicData>
            </a:graphic>
            <wp14:sizeRelH relativeFrom="margin">
              <wp14:pctWidth>0</wp14:pctWidth>
            </wp14:sizeRelH>
            <wp14:sizeRelV relativeFrom="margin">
              <wp14:pctHeight>0</wp14:pctHeight>
            </wp14:sizeRelV>
          </wp:anchor>
        </w:drawing>
      </w:r>
    </w:p>
    <w:p w14:paraId="6F482DC0" w14:textId="4DF6C659" w:rsidR="009E0378" w:rsidRDefault="009E0378" w:rsidP="001F5A90">
      <w:pPr>
        <w:spacing w:after="0" w:line="240" w:lineRule="auto"/>
        <w:jc w:val="both"/>
        <w:rPr>
          <w:rFonts w:ascii="Times New Roman" w:eastAsia="Times New Roman" w:hAnsi="Times New Roman" w:cs="Times New Roman"/>
          <w:iCs/>
          <w:sz w:val="20"/>
          <w:szCs w:val="20"/>
        </w:rPr>
      </w:pPr>
    </w:p>
    <w:p w14:paraId="7192C8E6" w14:textId="44B34F35" w:rsidR="009E0378" w:rsidRDefault="009E0378" w:rsidP="001F5A90">
      <w:pPr>
        <w:spacing w:after="0" w:line="240" w:lineRule="auto"/>
        <w:jc w:val="both"/>
        <w:rPr>
          <w:rFonts w:ascii="Times New Roman" w:eastAsia="Times New Roman" w:hAnsi="Times New Roman" w:cs="Times New Roman"/>
          <w:iCs/>
          <w:sz w:val="20"/>
          <w:szCs w:val="20"/>
        </w:rPr>
      </w:pPr>
      <w:r w:rsidRPr="009E0378">
        <w:rPr>
          <w:rFonts w:ascii="Times New Roman" w:hAnsi="Times New Roman" w:cs="Times New Roman"/>
          <w:noProof/>
          <w:lang w:eastAsia="tr-TR"/>
        </w:rPr>
        <mc:AlternateContent>
          <mc:Choice Requires="wps">
            <w:drawing>
              <wp:anchor distT="0" distB="0" distL="114300" distR="114300" simplePos="0" relativeHeight="251843584" behindDoc="0" locked="0" layoutInCell="1" allowOverlap="1" wp14:anchorId="69AE4D99" wp14:editId="647A5FB9">
                <wp:simplePos x="0" y="0"/>
                <wp:positionH relativeFrom="margin">
                  <wp:align>left</wp:align>
                </wp:positionH>
                <wp:positionV relativeFrom="paragraph">
                  <wp:posOffset>155575</wp:posOffset>
                </wp:positionV>
                <wp:extent cx="4809490" cy="237490"/>
                <wp:effectExtent l="0" t="0" r="0" b="0"/>
                <wp:wrapSquare wrapText="bothSides"/>
                <wp:docPr id="829712850" name="Text Box 1"/>
                <wp:cNvGraphicFramePr/>
                <a:graphic xmlns:a="http://schemas.openxmlformats.org/drawingml/2006/main">
                  <a:graphicData uri="http://schemas.microsoft.com/office/word/2010/wordprocessingShape">
                    <wps:wsp>
                      <wps:cNvSpPr txBox="1"/>
                      <wps:spPr>
                        <a:xfrm>
                          <a:off x="0" y="0"/>
                          <a:ext cx="4809490" cy="237490"/>
                        </a:xfrm>
                        <a:prstGeom prst="rect">
                          <a:avLst/>
                        </a:prstGeom>
                        <a:solidFill>
                          <a:prstClr val="white"/>
                        </a:solidFill>
                        <a:ln>
                          <a:noFill/>
                        </a:ln>
                      </wps:spPr>
                      <wps:txbx>
                        <w:txbxContent>
                          <w:p w14:paraId="10A6981C" w14:textId="77777777" w:rsidR="009E0378" w:rsidRPr="009E6104" w:rsidRDefault="009E0378" w:rsidP="009E0378">
                            <w:pPr>
                              <w:pStyle w:val="ResimYazs"/>
                              <w:rPr>
                                <w:rFonts w:ascii="Times New Roman" w:hAnsi="Times New Roman" w:cs="Times New Roman"/>
                                <w:b/>
                                <w:bCs/>
                                <w:noProof/>
                                <w:color w:val="212121"/>
                                <w:sz w:val="20"/>
                                <w:szCs w:val="20"/>
                              </w:rPr>
                            </w:pPr>
                            <w:r w:rsidRPr="009E6104">
                              <w:rPr>
                                <w:rFonts w:ascii="Times New Roman" w:hAnsi="Times New Roman" w:cs="Times New Roman"/>
                                <w:b/>
                                <w:bCs/>
                                <w:noProof/>
                                <w:color w:val="212121"/>
                                <w:sz w:val="20"/>
                                <w:szCs w:val="20"/>
                              </w:rPr>
                              <w:t xml:space="preserve">Şekil </w:t>
                            </w:r>
                            <w:r>
                              <w:rPr>
                                <w:rFonts w:ascii="Times New Roman" w:hAnsi="Times New Roman" w:cs="Times New Roman"/>
                                <w:b/>
                                <w:bCs/>
                                <w:noProof/>
                                <w:color w:val="212121"/>
                                <w:sz w:val="20"/>
                                <w:szCs w:val="20"/>
                              </w:rPr>
                              <w:t>1</w:t>
                            </w:r>
                            <w:r w:rsidRPr="009E6104">
                              <w:rPr>
                                <w:rFonts w:ascii="Times New Roman" w:hAnsi="Times New Roman" w:cs="Times New Roman"/>
                                <w:b/>
                                <w:bCs/>
                                <w:color w:val="212121"/>
                                <w:sz w:val="20"/>
                                <w:szCs w:val="20"/>
                              </w:rPr>
                              <w:t xml:space="preserve"> Nanoyapıların sentez yöntemlerinin şematize edilmesi.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AE4D99" id="_x0000_t202" coordsize="21600,21600" o:spt="202" path="m,l,21600r21600,l21600,xe">
                <v:stroke joinstyle="miter"/>
                <v:path gradientshapeok="t" o:connecttype="rect"/>
              </v:shapetype>
              <v:shape id="Text Box 1" o:spid="_x0000_s1026" type="#_x0000_t202" style="position:absolute;left:0;text-align:left;margin-left:0;margin-top:12.25pt;width:378.7pt;height:18.7pt;z-index:2518435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" stroked="f">
                <v:textbox inset="0,0,0,0">
                  <w:txbxContent>
                    <w:p w14:paraId="10A6981C" w14:textId="77777777" w:rsidR="009E0378" w:rsidRPr="009E6104" w:rsidRDefault="009E0378" w:rsidP="009E0378">
                      <w:pPr>
                        <w:pStyle w:val="ResimYazs"/>
                        <w:rPr>
                          <w:rFonts w:ascii="Times New Roman" w:hAnsi="Times New Roman" w:cs="Times New Roman"/>
                          <w:b/>
                          <w:bCs/>
                          <w:noProof/>
                          <w:color w:val="212121"/>
                          <w:sz w:val="20"/>
                          <w:szCs w:val="20"/>
                        </w:rPr>
                      </w:pPr>
                      <w:r w:rsidRPr="009E6104">
                        <w:rPr>
                          <w:rFonts w:ascii="Times New Roman" w:hAnsi="Times New Roman" w:cs="Times New Roman"/>
                          <w:b/>
                          <w:bCs/>
                          <w:noProof/>
                          <w:color w:val="212121"/>
                          <w:sz w:val="20"/>
                          <w:szCs w:val="20"/>
                        </w:rPr>
                        <w:t xml:space="preserve">Şekil </w:t>
                      </w:r>
                      <w:r>
                        <w:rPr>
                          <w:rFonts w:ascii="Times New Roman" w:hAnsi="Times New Roman" w:cs="Times New Roman"/>
                          <w:b/>
                          <w:bCs/>
                          <w:noProof/>
                          <w:color w:val="212121"/>
                          <w:sz w:val="20"/>
                          <w:szCs w:val="20"/>
                        </w:rPr>
                        <w:t>1</w:t>
                      </w:r>
                      <w:r w:rsidRPr="009E6104">
                        <w:rPr>
                          <w:rFonts w:ascii="Times New Roman" w:hAnsi="Times New Roman" w:cs="Times New Roman"/>
                          <w:b/>
                          <w:bCs/>
                          <w:color w:val="212121"/>
                          <w:sz w:val="20"/>
                          <w:szCs w:val="20"/>
                        </w:rPr>
                        <w:t xml:space="preserve"> </w:t>
                      </w:r>
                      <w:proofErr w:type="spellStart"/>
                      <w:r w:rsidRPr="009E6104">
                        <w:rPr>
                          <w:rFonts w:ascii="Times New Roman" w:hAnsi="Times New Roman" w:cs="Times New Roman"/>
                          <w:b/>
                          <w:bCs/>
                          <w:color w:val="212121"/>
                          <w:sz w:val="20"/>
                          <w:szCs w:val="20"/>
                        </w:rPr>
                        <w:t>Nanoyapıların</w:t>
                      </w:r>
                      <w:proofErr w:type="spellEnd"/>
                      <w:r w:rsidRPr="009E6104">
                        <w:rPr>
                          <w:rFonts w:ascii="Times New Roman" w:hAnsi="Times New Roman" w:cs="Times New Roman"/>
                          <w:b/>
                          <w:bCs/>
                          <w:color w:val="212121"/>
                          <w:sz w:val="20"/>
                          <w:szCs w:val="20"/>
                        </w:rPr>
                        <w:t xml:space="preserve"> sentez yöntemlerinin </w:t>
                      </w:r>
                      <w:proofErr w:type="spellStart"/>
                      <w:r w:rsidRPr="009E6104">
                        <w:rPr>
                          <w:rFonts w:ascii="Times New Roman" w:hAnsi="Times New Roman" w:cs="Times New Roman"/>
                          <w:b/>
                          <w:bCs/>
                          <w:color w:val="212121"/>
                          <w:sz w:val="20"/>
                          <w:szCs w:val="20"/>
                        </w:rPr>
                        <w:t>şematize</w:t>
                      </w:r>
                      <w:proofErr w:type="spellEnd"/>
                      <w:r w:rsidRPr="009E6104">
                        <w:rPr>
                          <w:rFonts w:ascii="Times New Roman" w:hAnsi="Times New Roman" w:cs="Times New Roman"/>
                          <w:b/>
                          <w:bCs/>
                          <w:color w:val="212121"/>
                          <w:sz w:val="20"/>
                          <w:szCs w:val="20"/>
                        </w:rPr>
                        <w:t xml:space="preserve"> edilmesi.</w:t>
                      </w:r>
                    </w:p>
                  </w:txbxContent>
                </v:textbox>
                <w10:wrap type="square" anchorx="margin"/>
              </v:shape>
            </w:pict>
          </mc:Fallback>
        </mc:AlternateContent>
      </w:r>
    </w:p>
    <w:p w14:paraId="328800DB" w14:textId="0422C384" w:rsidR="009E0378" w:rsidRPr="00521277" w:rsidRDefault="009E0378" w:rsidP="001F5A90">
      <w:pPr>
        <w:spacing w:after="0" w:line="240" w:lineRule="auto"/>
        <w:jc w:val="both"/>
        <w:rPr>
          <w:rFonts w:ascii="Times New Roman" w:eastAsia="Times New Roman" w:hAnsi="Times New Roman" w:cs="Times New Roman"/>
          <w:iCs/>
          <w:sz w:val="20"/>
          <w:szCs w:val="20"/>
        </w:rPr>
      </w:pPr>
    </w:p>
    <w:p w14:paraId="57B3536F" w14:textId="1CCAF8D9" w:rsidR="004E5DA4" w:rsidRDefault="00810D29" w:rsidP="00532639">
      <w:pPr>
        <w:spacing w:after="0" w:line="240" w:lineRule="auto"/>
        <w:jc w:val="both"/>
        <w:rPr>
          <w:rFonts w:ascii="Times New Roman" w:eastAsia="Times New Roman" w:hAnsi="Times New Roman" w:cs="Times New Roman"/>
          <w:iCs/>
          <w:sz w:val="20"/>
          <w:szCs w:val="20"/>
        </w:rPr>
      </w:pPr>
      <w:r w:rsidRPr="00532639">
        <w:rPr>
          <w:rFonts w:ascii="Times New Roman" w:eastAsia="Times New Roman" w:hAnsi="Times New Roman" w:cs="Times New Roman"/>
          <w:noProof/>
          <w:color w:val="000000"/>
          <w:lang w:eastAsia="tr-TR"/>
        </w:rPr>
        <w:drawing>
          <wp:anchor distT="0" distB="0" distL="0" distR="0" simplePos="0" relativeHeight="251837440" behindDoc="1" locked="0" layoutInCell="1" allowOverlap="1" wp14:anchorId="16A80285" wp14:editId="15BF0DCC">
            <wp:simplePos x="0" y="0"/>
            <wp:positionH relativeFrom="margin">
              <wp:align>left</wp:align>
            </wp:positionH>
            <wp:positionV relativeFrom="paragraph">
              <wp:posOffset>1234440</wp:posOffset>
            </wp:positionV>
            <wp:extent cx="4371975" cy="1905000"/>
            <wp:effectExtent l="0" t="0" r="9525" b="0"/>
            <wp:wrapTopAndBottom/>
            <wp:docPr id="1"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cstate="print"/>
                    <a:stretch>
                      <a:fillRect/>
                    </a:stretch>
                  </pic:blipFill>
                  <pic:spPr>
                    <a:xfrm>
                      <a:off x="0" y="0"/>
                      <a:ext cx="4371975" cy="1905000"/>
                    </a:xfrm>
                    <a:prstGeom prst="rect">
                      <a:avLst/>
                    </a:prstGeom>
                  </pic:spPr>
                </pic:pic>
              </a:graphicData>
            </a:graphic>
            <wp14:sizeRelH relativeFrom="margin">
              <wp14:pctWidth>0</wp14:pctWidth>
            </wp14:sizeRelH>
            <wp14:sizeRelV relativeFrom="margin">
              <wp14:pctHeight>0</wp14:pctHeight>
            </wp14:sizeRelV>
          </wp:anchor>
        </w:drawing>
      </w:r>
      <w:r w:rsidR="00CA0718" w:rsidRPr="00521277">
        <w:rPr>
          <w:rFonts w:ascii="Times New Roman" w:eastAsia="Times New Roman" w:hAnsi="Times New Roman" w:cs="Times New Roman"/>
          <w:iCs/>
          <w:sz w:val="20"/>
          <w:szCs w:val="20"/>
        </w:rPr>
        <w:tab/>
      </w:r>
      <w:r w:rsidR="00532639" w:rsidRPr="00532639">
        <w:rPr>
          <w:rFonts w:ascii="Times New Roman" w:eastAsia="Times New Roman" w:hAnsi="Times New Roman" w:cs="Times New Roman"/>
          <w:iCs/>
          <w:sz w:val="20"/>
          <w:szCs w:val="20"/>
        </w:rPr>
        <w:t>Kuantum partikülleri, nanopartiküller, farklı polimerizasyon metotları ile elde edilmiş n</w:t>
      </w:r>
      <w:r>
        <w:rPr>
          <w:rFonts w:ascii="Times New Roman" w:eastAsia="Times New Roman" w:hAnsi="Times New Roman" w:cs="Times New Roman"/>
          <w:iCs/>
          <w:sz w:val="20"/>
          <w:szCs w:val="20"/>
        </w:rPr>
        <w:t>anokompozit</w:t>
      </w:r>
      <w:r w:rsidR="00061AE5">
        <w:rPr>
          <w:rFonts w:ascii="Times New Roman" w:eastAsia="Times New Roman" w:hAnsi="Times New Roman" w:cs="Times New Roman"/>
          <w:iCs/>
          <w:sz w:val="20"/>
          <w:szCs w:val="20"/>
        </w:rPr>
        <w:t xml:space="preserve"> </w:t>
      </w:r>
      <w:r>
        <w:rPr>
          <w:rFonts w:ascii="Times New Roman" w:eastAsia="Times New Roman" w:hAnsi="Times New Roman" w:cs="Times New Roman"/>
          <w:iCs/>
          <w:sz w:val="20"/>
          <w:szCs w:val="20"/>
        </w:rPr>
        <w:t xml:space="preserve">(Chat et al 2009, Arslan 2004) </w:t>
      </w:r>
      <w:r w:rsidR="00532639" w:rsidRPr="00532639">
        <w:rPr>
          <w:rFonts w:ascii="Times New Roman" w:eastAsia="Times New Roman" w:hAnsi="Times New Roman" w:cs="Times New Roman"/>
          <w:iCs/>
          <w:sz w:val="20"/>
          <w:szCs w:val="20"/>
        </w:rPr>
        <w:t xml:space="preserve"> </w:t>
      </w:r>
      <w:r w:rsidR="000A7F65">
        <w:rPr>
          <w:rFonts w:ascii="Times New Roman" w:eastAsia="Times New Roman" w:hAnsi="Times New Roman" w:cs="Times New Roman"/>
          <w:iCs/>
          <w:sz w:val="20"/>
          <w:szCs w:val="20"/>
        </w:rPr>
        <w:t xml:space="preserve">oluşumu </w:t>
      </w:r>
      <w:r w:rsidR="00532639" w:rsidRPr="00532639">
        <w:rPr>
          <w:rFonts w:ascii="Times New Roman" w:eastAsia="Times New Roman" w:hAnsi="Times New Roman" w:cs="Times New Roman"/>
          <w:iCs/>
          <w:sz w:val="20"/>
          <w:szCs w:val="20"/>
        </w:rPr>
        <w:t xml:space="preserve"> ve </w:t>
      </w:r>
      <w:r w:rsidR="000A7F65" w:rsidRPr="00532639">
        <w:rPr>
          <w:rFonts w:ascii="Times New Roman" w:eastAsia="Times New Roman" w:hAnsi="Times New Roman" w:cs="Times New Roman"/>
          <w:iCs/>
          <w:sz w:val="20"/>
          <w:szCs w:val="20"/>
        </w:rPr>
        <w:t xml:space="preserve">matriks yüzeyinde </w:t>
      </w:r>
      <w:r w:rsidR="00532639" w:rsidRPr="00532639">
        <w:rPr>
          <w:rFonts w:ascii="Times New Roman" w:eastAsia="Times New Roman" w:hAnsi="Times New Roman" w:cs="Times New Roman"/>
          <w:iCs/>
          <w:sz w:val="20"/>
          <w:szCs w:val="20"/>
        </w:rPr>
        <w:t xml:space="preserve">partiküllerin </w:t>
      </w:r>
      <w:r w:rsidR="000A7F65">
        <w:rPr>
          <w:rFonts w:ascii="Times New Roman" w:eastAsia="Times New Roman" w:hAnsi="Times New Roman" w:cs="Times New Roman"/>
          <w:iCs/>
          <w:sz w:val="20"/>
          <w:szCs w:val="20"/>
        </w:rPr>
        <w:t xml:space="preserve">en iyi dağılma </w:t>
      </w:r>
      <w:r w:rsidR="00532639" w:rsidRPr="00532639">
        <w:rPr>
          <w:rFonts w:ascii="Times New Roman" w:eastAsia="Times New Roman" w:hAnsi="Times New Roman" w:cs="Times New Roman"/>
          <w:iCs/>
          <w:sz w:val="20"/>
          <w:szCs w:val="20"/>
        </w:rPr>
        <w:t xml:space="preserve">özelliği sağlamaları için, matriks ile </w:t>
      </w:r>
      <w:r w:rsidR="000A7F65">
        <w:rPr>
          <w:rFonts w:ascii="Times New Roman" w:eastAsia="Times New Roman" w:hAnsi="Times New Roman" w:cs="Times New Roman"/>
          <w:iCs/>
          <w:sz w:val="20"/>
          <w:szCs w:val="20"/>
        </w:rPr>
        <w:t>fiziksel etkileşimlerinin güçlü</w:t>
      </w:r>
      <w:r w:rsidR="00532639" w:rsidRPr="00532639">
        <w:rPr>
          <w:rFonts w:ascii="Times New Roman" w:eastAsia="Times New Roman" w:hAnsi="Times New Roman" w:cs="Times New Roman"/>
          <w:iCs/>
          <w:sz w:val="20"/>
          <w:szCs w:val="20"/>
        </w:rPr>
        <w:t xml:space="preserve"> olması ve stabilizasyonun gerçekleştirilmiş olması gereklidir. Genelde kuantum partikülleri veya nanopartiküller yüzeylerindeki OH- grupları ile farklı fonksiy</w:t>
      </w:r>
      <w:r>
        <w:rPr>
          <w:rFonts w:ascii="Times New Roman" w:eastAsia="Times New Roman" w:hAnsi="Times New Roman" w:cs="Times New Roman"/>
          <w:iCs/>
          <w:sz w:val="20"/>
          <w:szCs w:val="20"/>
        </w:rPr>
        <w:t>onel yapılar ile etkileşirler</w:t>
      </w:r>
      <w:r w:rsidR="00061AE5">
        <w:rPr>
          <w:rFonts w:ascii="Times New Roman" w:eastAsia="Times New Roman" w:hAnsi="Times New Roman" w:cs="Times New Roman"/>
          <w:iCs/>
          <w:sz w:val="20"/>
          <w:szCs w:val="20"/>
        </w:rPr>
        <w:t xml:space="preserve"> </w:t>
      </w:r>
      <w:r>
        <w:rPr>
          <w:rFonts w:ascii="Times New Roman" w:eastAsia="Times New Roman" w:hAnsi="Times New Roman" w:cs="Times New Roman"/>
          <w:iCs/>
          <w:sz w:val="20"/>
          <w:szCs w:val="20"/>
        </w:rPr>
        <w:t xml:space="preserve">(Pieere et al 2002). </w:t>
      </w:r>
      <w:r w:rsidR="00532639" w:rsidRPr="00532639">
        <w:rPr>
          <w:rFonts w:ascii="Times New Roman" w:eastAsia="Times New Roman" w:hAnsi="Times New Roman" w:cs="Times New Roman"/>
          <w:iCs/>
          <w:sz w:val="20"/>
          <w:szCs w:val="20"/>
        </w:rPr>
        <w:t xml:space="preserve">Bu işlem şayet silan yapılarının olduğu bir reaksiyon ise silanol yapıları etkileşerek </w:t>
      </w:r>
      <w:r w:rsidR="00C10A4A">
        <w:rPr>
          <w:rFonts w:ascii="Times New Roman" w:eastAsia="Times New Roman" w:hAnsi="Times New Roman" w:cs="Times New Roman"/>
          <w:iCs/>
          <w:sz w:val="20"/>
          <w:szCs w:val="20"/>
        </w:rPr>
        <w:t xml:space="preserve"> </w:t>
      </w:r>
      <w:r w:rsidR="000A7F65">
        <w:rPr>
          <w:rFonts w:ascii="Times New Roman" w:eastAsia="Times New Roman" w:hAnsi="Times New Roman" w:cs="Times New Roman"/>
          <w:iCs/>
          <w:sz w:val="20"/>
          <w:szCs w:val="20"/>
        </w:rPr>
        <w:t xml:space="preserve">tepkime </w:t>
      </w:r>
      <w:r w:rsidR="00C10A4A">
        <w:rPr>
          <w:rFonts w:ascii="Times New Roman" w:eastAsia="Times New Roman" w:hAnsi="Times New Roman" w:cs="Times New Roman"/>
          <w:iCs/>
          <w:sz w:val="20"/>
          <w:szCs w:val="20"/>
        </w:rPr>
        <w:t>sonrası (Şekil 2</w:t>
      </w:r>
      <w:r w:rsidR="00532639" w:rsidRPr="00532639">
        <w:rPr>
          <w:rFonts w:ascii="Times New Roman" w:eastAsia="Times New Roman" w:hAnsi="Times New Roman" w:cs="Times New Roman"/>
          <w:iCs/>
          <w:sz w:val="20"/>
          <w:szCs w:val="20"/>
        </w:rPr>
        <w:t xml:space="preserve">) </w:t>
      </w:r>
      <w:r w:rsidR="000A7F65">
        <w:rPr>
          <w:rFonts w:ascii="Times New Roman" w:eastAsia="Times New Roman" w:hAnsi="Times New Roman" w:cs="Times New Roman"/>
          <w:iCs/>
          <w:sz w:val="20"/>
          <w:szCs w:val="20"/>
        </w:rPr>
        <w:t>küçük moleküllerin</w:t>
      </w:r>
      <w:r w:rsidR="000A7F65" w:rsidRPr="00532639">
        <w:rPr>
          <w:rFonts w:ascii="Times New Roman" w:eastAsia="Times New Roman" w:hAnsi="Times New Roman" w:cs="Times New Roman"/>
          <w:iCs/>
          <w:sz w:val="20"/>
          <w:szCs w:val="20"/>
        </w:rPr>
        <w:t xml:space="preserve"> </w:t>
      </w:r>
      <w:r w:rsidR="00532639" w:rsidRPr="00532639">
        <w:rPr>
          <w:rFonts w:ascii="Times New Roman" w:eastAsia="Times New Roman" w:hAnsi="Times New Roman" w:cs="Times New Roman"/>
          <w:iCs/>
          <w:sz w:val="20"/>
          <w:szCs w:val="20"/>
        </w:rPr>
        <w:t>çıkışı</w:t>
      </w:r>
      <w:r w:rsidR="000A7F65">
        <w:rPr>
          <w:rFonts w:ascii="Times New Roman" w:eastAsia="Times New Roman" w:hAnsi="Times New Roman" w:cs="Times New Roman"/>
          <w:iCs/>
          <w:sz w:val="20"/>
          <w:szCs w:val="20"/>
        </w:rPr>
        <w:t>(su veya alkol)</w:t>
      </w:r>
      <w:r w:rsidR="00532639" w:rsidRPr="00532639">
        <w:rPr>
          <w:rFonts w:ascii="Times New Roman" w:eastAsia="Times New Roman" w:hAnsi="Times New Roman" w:cs="Times New Roman"/>
          <w:iCs/>
          <w:sz w:val="20"/>
          <w:szCs w:val="20"/>
        </w:rPr>
        <w:t>, partik</w:t>
      </w:r>
      <w:r>
        <w:rPr>
          <w:rFonts w:ascii="Times New Roman" w:eastAsia="Times New Roman" w:hAnsi="Times New Roman" w:cs="Times New Roman"/>
          <w:iCs/>
          <w:sz w:val="20"/>
          <w:szCs w:val="20"/>
        </w:rPr>
        <w:t xml:space="preserve">ülün yapıya </w:t>
      </w:r>
      <w:r w:rsidR="000A7F65">
        <w:rPr>
          <w:rFonts w:ascii="Times New Roman" w:eastAsia="Times New Roman" w:hAnsi="Times New Roman" w:cs="Times New Roman"/>
          <w:iCs/>
          <w:sz w:val="20"/>
          <w:szCs w:val="20"/>
        </w:rPr>
        <w:t>dahil olduğunu gösterir.</w:t>
      </w:r>
      <w:r w:rsidR="00061AE5">
        <w:rPr>
          <w:rFonts w:ascii="Times New Roman" w:eastAsia="Times New Roman" w:hAnsi="Times New Roman" w:cs="Times New Roman"/>
          <w:iCs/>
          <w:sz w:val="20"/>
          <w:szCs w:val="20"/>
        </w:rPr>
        <w:t xml:space="preserve"> </w:t>
      </w:r>
      <w:r>
        <w:rPr>
          <w:rFonts w:ascii="Times New Roman" w:eastAsia="Times New Roman" w:hAnsi="Times New Roman" w:cs="Times New Roman"/>
          <w:iCs/>
          <w:sz w:val="20"/>
          <w:szCs w:val="20"/>
        </w:rPr>
        <w:t>(Arslan et al 2013).</w:t>
      </w:r>
    </w:p>
    <w:p w14:paraId="23C0208B" w14:textId="7A891861" w:rsidR="00532639" w:rsidRPr="001340ED" w:rsidRDefault="001340ED" w:rsidP="001340ED">
      <w:pPr>
        <w:spacing w:after="0" w:line="240" w:lineRule="auto"/>
        <w:rPr>
          <w:rFonts w:ascii="Times New Roman" w:eastAsia="Times New Roman" w:hAnsi="Times New Roman" w:cs="Times New Roman"/>
          <w:b/>
          <w:i/>
          <w:sz w:val="20"/>
          <w:szCs w:val="20"/>
        </w:rPr>
      </w:pPr>
      <w:r w:rsidRPr="001340ED">
        <w:rPr>
          <w:rFonts w:ascii="Times New Roman" w:eastAsia="Times New Roman" w:hAnsi="Times New Roman" w:cs="Times New Roman"/>
          <w:b/>
          <w:i/>
          <w:sz w:val="20"/>
          <w:szCs w:val="20"/>
        </w:rPr>
        <w:t>Şekil 2. Nanopartiküllerin yüzey modifikasyonu etkileşme olasılığının gösterilmesi</w:t>
      </w:r>
    </w:p>
    <w:p w14:paraId="313E211A" w14:textId="420B6666" w:rsidR="001340ED" w:rsidRPr="00532639" w:rsidRDefault="001340ED" w:rsidP="00532639">
      <w:pPr>
        <w:spacing w:after="0" w:line="240" w:lineRule="auto"/>
        <w:jc w:val="both"/>
        <w:rPr>
          <w:rFonts w:ascii="Times New Roman" w:eastAsia="Times New Roman" w:hAnsi="Times New Roman" w:cs="Times New Roman"/>
          <w:sz w:val="20"/>
          <w:szCs w:val="20"/>
        </w:rPr>
      </w:pPr>
    </w:p>
    <w:p w14:paraId="00122E07" w14:textId="77C0A4D3" w:rsidR="002A433A" w:rsidRDefault="00532639" w:rsidP="002A433A">
      <w:pPr>
        <w:spacing w:after="0" w:line="240" w:lineRule="auto"/>
        <w:jc w:val="both"/>
        <w:rPr>
          <w:rFonts w:ascii="Times New Roman" w:eastAsia="Times New Roman" w:hAnsi="Times New Roman" w:cs="Times New Roman"/>
          <w:sz w:val="20"/>
          <w:szCs w:val="20"/>
        </w:rPr>
      </w:pPr>
      <w:r w:rsidRPr="00532639">
        <w:rPr>
          <w:rFonts w:ascii="Times New Roman" w:eastAsia="Times New Roman" w:hAnsi="Times New Roman" w:cs="Times New Roman"/>
          <w:sz w:val="20"/>
          <w:szCs w:val="20"/>
        </w:rPr>
        <w:t xml:space="preserve">        </w:t>
      </w:r>
      <w:r w:rsidR="00C10A4A">
        <w:rPr>
          <w:rFonts w:ascii="Times New Roman" w:eastAsia="Times New Roman" w:hAnsi="Times New Roman" w:cs="Times New Roman"/>
          <w:sz w:val="20"/>
          <w:szCs w:val="20"/>
        </w:rPr>
        <w:t xml:space="preserve">  </w:t>
      </w:r>
      <w:r w:rsidRPr="00532639">
        <w:rPr>
          <w:rFonts w:ascii="Times New Roman" w:eastAsia="Times New Roman" w:hAnsi="Times New Roman" w:cs="Times New Roman"/>
          <w:sz w:val="20"/>
          <w:szCs w:val="20"/>
        </w:rPr>
        <w:t xml:space="preserve"> Benzer şekillerde </w:t>
      </w:r>
      <w:r w:rsidR="00061AE5">
        <w:rPr>
          <w:rFonts w:ascii="Times New Roman" w:eastAsia="Times New Roman" w:hAnsi="Times New Roman" w:cs="Times New Roman"/>
          <w:sz w:val="20"/>
          <w:szCs w:val="20"/>
        </w:rPr>
        <w:t>çalışmada</w:t>
      </w:r>
      <w:r w:rsidRPr="00532639">
        <w:rPr>
          <w:rFonts w:ascii="Times New Roman" w:eastAsia="Times New Roman" w:hAnsi="Times New Roman" w:cs="Times New Roman"/>
          <w:sz w:val="20"/>
          <w:szCs w:val="20"/>
        </w:rPr>
        <w:t xml:space="preserve"> elde edilecek olan kuantum partikülleri yüzeylerinde –OH ve amino gruplarının varlığı bilinmektedir. Bu sayede çeşitli polimerizasyonlarla elde edilen yüksek yüzey alanlı ve polimerik matriks üzerine kolay bir etkileşimle modifikasyon gerçekleştirilecektir.</w:t>
      </w:r>
      <w:r w:rsidR="002A433A">
        <w:rPr>
          <w:rFonts w:ascii="Times New Roman" w:eastAsia="Times New Roman" w:hAnsi="Times New Roman" w:cs="Times New Roman"/>
          <w:sz w:val="20"/>
          <w:szCs w:val="20"/>
        </w:rPr>
        <w:t xml:space="preserve"> </w:t>
      </w:r>
      <w:r w:rsidR="002A433A" w:rsidRPr="002A433A">
        <w:rPr>
          <w:rFonts w:ascii="Times New Roman" w:eastAsia="Times New Roman" w:hAnsi="Times New Roman" w:cs="Times New Roman"/>
          <w:sz w:val="20"/>
          <w:szCs w:val="20"/>
        </w:rPr>
        <w:t>Genel olarak moleküler yapılar</w:t>
      </w:r>
      <w:r w:rsidR="009A164E">
        <w:rPr>
          <w:rFonts w:ascii="Times New Roman" w:eastAsia="Times New Roman" w:hAnsi="Times New Roman" w:cs="Times New Roman"/>
          <w:sz w:val="20"/>
          <w:szCs w:val="20"/>
        </w:rPr>
        <w:t>ın ve nanopartiküllerin</w:t>
      </w:r>
      <w:r w:rsidR="001B1820">
        <w:rPr>
          <w:rFonts w:ascii="Times New Roman" w:eastAsia="Times New Roman" w:hAnsi="Times New Roman" w:cs="Times New Roman"/>
          <w:sz w:val="20"/>
          <w:szCs w:val="20"/>
        </w:rPr>
        <w:t xml:space="preserve"> yüzeylerindeki hid</w:t>
      </w:r>
      <w:r w:rsidR="009A164E">
        <w:rPr>
          <w:rFonts w:ascii="Times New Roman" w:eastAsia="Times New Roman" w:hAnsi="Times New Roman" w:cs="Times New Roman"/>
          <w:sz w:val="20"/>
          <w:szCs w:val="20"/>
        </w:rPr>
        <w:t>roksil</w:t>
      </w:r>
      <w:r w:rsidR="002A433A" w:rsidRPr="002A433A">
        <w:rPr>
          <w:rFonts w:ascii="Times New Roman" w:eastAsia="Times New Roman" w:hAnsi="Times New Roman" w:cs="Times New Roman"/>
          <w:sz w:val="20"/>
          <w:szCs w:val="20"/>
        </w:rPr>
        <w:t xml:space="preserve"> grupları ile modifiye edileb</w:t>
      </w:r>
      <w:r w:rsidR="001B1820">
        <w:rPr>
          <w:rFonts w:ascii="Times New Roman" w:eastAsia="Times New Roman" w:hAnsi="Times New Roman" w:cs="Times New Roman"/>
          <w:sz w:val="20"/>
          <w:szCs w:val="20"/>
        </w:rPr>
        <w:t>ilecek yüzeyin hidroksil</w:t>
      </w:r>
      <w:r w:rsidR="002A433A" w:rsidRPr="002A433A">
        <w:rPr>
          <w:rFonts w:ascii="Times New Roman" w:eastAsia="Times New Roman" w:hAnsi="Times New Roman" w:cs="Times New Roman"/>
          <w:sz w:val="20"/>
          <w:szCs w:val="20"/>
        </w:rPr>
        <w:t xml:space="preserve"> gruplarının kondenzasyonu </w:t>
      </w:r>
      <w:r w:rsidR="001B1820">
        <w:rPr>
          <w:rFonts w:ascii="Times New Roman" w:eastAsia="Times New Roman" w:hAnsi="Times New Roman" w:cs="Times New Roman"/>
          <w:sz w:val="20"/>
          <w:szCs w:val="20"/>
        </w:rPr>
        <w:t xml:space="preserve">net </w:t>
      </w:r>
      <w:r w:rsidR="005B26EF">
        <w:rPr>
          <w:rFonts w:ascii="Times New Roman" w:eastAsia="Times New Roman" w:hAnsi="Times New Roman" w:cs="Times New Roman"/>
          <w:sz w:val="20"/>
          <w:szCs w:val="20"/>
        </w:rPr>
        <w:lastRenderedPageBreak/>
        <w:t>görülmektedir. O</w:t>
      </w:r>
      <w:r w:rsidR="005B26EF" w:rsidRPr="002A433A">
        <w:rPr>
          <w:rFonts w:ascii="Times New Roman" w:eastAsia="Times New Roman" w:hAnsi="Times New Roman" w:cs="Times New Roman"/>
          <w:sz w:val="20"/>
          <w:szCs w:val="20"/>
        </w:rPr>
        <w:t>rganik</w:t>
      </w:r>
      <w:r w:rsidR="005B26EF">
        <w:rPr>
          <w:rFonts w:ascii="Times New Roman" w:eastAsia="Times New Roman" w:hAnsi="Times New Roman" w:cs="Times New Roman"/>
          <w:sz w:val="20"/>
          <w:szCs w:val="20"/>
        </w:rPr>
        <w:t xml:space="preserve"> inorganik yapılarda, 2 tane</w:t>
      </w:r>
      <w:r w:rsidR="002A433A" w:rsidRPr="002A433A">
        <w:rPr>
          <w:rFonts w:ascii="Times New Roman" w:eastAsia="Times New Roman" w:hAnsi="Times New Roman" w:cs="Times New Roman"/>
          <w:sz w:val="20"/>
          <w:szCs w:val="20"/>
        </w:rPr>
        <w:t xml:space="preserve"> nano par</w:t>
      </w:r>
      <w:r w:rsidR="005B26EF">
        <w:rPr>
          <w:rFonts w:ascii="Times New Roman" w:eastAsia="Times New Roman" w:hAnsi="Times New Roman" w:cs="Times New Roman"/>
          <w:sz w:val="20"/>
          <w:szCs w:val="20"/>
        </w:rPr>
        <w:t xml:space="preserve">çacık ekleme yöntemi vardır. a) Ön işlem ile stabilizasyonu sağlanmış </w:t>
      </w:r>
      <w:r w:rsidR="005B26EF" w:rsidRPr="002A433A">
        <w:rPr>
          <w:rFonts w:ascii="Times New Roman" w:eastAsia="Times New Roman" w:hAnsi="Times New Roman" w:cs="Times New Roman"/>
          <w:sz w:val="20"/>
          <w:szCs w:val="20"/>
        </w:rPr>
        <w:t>parçacığın dışarıd</w:t>
      </w:r>
      <w:r w:rsidR="005B26EF">
        <w:rPr>
          <w:rFonts w:ascii="Times New Roman" w:eastAsia="Times New Roman" w:hAnsi="Times New Roman" w:cs="Times New Roman"/>
          <w:sz w:val="20"/>
          <w:szCs w:val="20"/>
        </w:rPr>
        <w:t xml:space="preserve">an eklenmesi (ex-situ metot) a) </w:t>
      </w:r>
      <w:r w:rsidR="002A433A" w:rsidRPr="002A433A">
        <w:rPr>
          <w:rFonts w:ascii="Times New Roman" w:eastAsia="Times New Roman" w:hAnsi="Times New Roman" w:cs="Times New Roman"/>
          <w:sz w:val="20"/>
          <w:szCs w:val="20"/>
        </w:rPr>
        <w:t xml:space="preserve">matriks içerisinde parçacığın in-situ olarak </w:t>
      </w:r>
      <w:r w:rsidR="005B26EF">
        <w:rPr>
          <w:rFonts w:ascii="Times New Roman" w:eastAsia="Times New Roman" w:hAnsi="Times New Roman" w:cs="Times New Roman"/>
          <w:sz w:val="20"/>
          <w:szCs w:val="20"/>
        </w:rPr>
        <w:t>k</w:t>
      </w:r>
      <w:r w:rsidR="005B26EF" w:rsidRPr="002A433A">
        <w:rPr>
          <w:rFonts w:ascii="Times New Roman" w:eastAsia="Times New Roman" w:hAnsi="Times New Roman" w:cs="Times New Roman"/>
          <w:sz w:val="20"/>
          <w:szCs w:val="20"/>
        </w:rPr>
        <w:t xml:space="preserve">ompozit </w:t>
      </w:r>
      <w:r w:rsidR="002A433A" w:rsidRPr="002A433A">
        <w:rPr>
          <w:rFonts w:ascii="Times New Roman" w:eastAsia="Times New Roman" w:hAnsi="Times New Roman" w:cs="Times New Roman"/>
          <w:sz w:val="20"/>
          <w:szCs w:val="20"/>
        </w:rPr>
        <w:t xml:space="preserve">oluşturulması </w:t>
      </w:r>
      <w:r w:rsidR="00810D29">
        <w:rPr>
          <w:rFonts w:ascii="Times New Roman" w:eastAsia="Times New Roman" w:hAnsi="Times New Roman" w:cs="Times New Roman"/>
          <w:sz w:val="20"/>
          <w:szCs w:val="20"/>
        </w:rPr>
        <w:t>(Arslan et al 2013).</w:t>
      </w:r>
    </w:p>
    <w:p w14:paraId="751806B5" w14:textId="2F4E971C" w:rsidR="00C10A4A" w:rsidRPr="002A433A" w:rsidRDefault="00C10A4A" w:rsidP="002A433A">
      <w:pPr>
        <w:spacing w:after="0" w:line="240" w:lineRule="auto"/>
        <w:jc w:val="both"/>
        <w:rPr>
          <w:rFonts w:ascii="Times New Roman" w:eastAsia="Times New Roman" w:hAnsi="Times New Roman" w:cs="Times New Roman"/>
          <w:sz w:val="20"/>
          <w:szCs w:val="20"/>
        </w:rPr>
      </w:pPr>
    </w:p>
    <w:p w14:paraId="4C596ECD" w14:textId="131C96AD" w:rsidR="00532639" w:rsidRDefault="00C10A4A" w:rsidP="00532639">
      <w:pPr>
        <w:spacing w:after="0" w:line="240" w:lineRule="auto"/>
        <w:jc w:val="both"/>
        <w:rPr>
          <w:rFonts w:ascii="Times New Roman" w:eastAsia="Times New Roman" w:hAnsi="Times New Roman" w:cs="Times New Roman"/>
          <w:iCs/>
          <w:sz w:val="20"/>
          <w:szCs w:val="20"/>
        </w:rPr>
      </w:pPr>
      <w:r w:rsidRPr="002A433A">
        <w:rPr>
          <w:rFonts w:ascii="Times New Roman" w:eastAsia="Times New Roman" w:hAnsi="Times New Roman" w:cs="Times New Roman"/>
          <w:noProof/>
          <w:color w:val="000000"/>
          <w:lang w:eastAsia="tr-TR"/>
        </w:rPr>
        <w:drawing>
          <wp:inline distT="0" distB="0" distL="0" distR="0" wp14:anchorId="4ACD2F8E" wp14:editId="5DB089E6">
            <wp:extent cx="4438650" cy="1752600"/>
            <wp:effectExtent l="0" t="0" r="0" b="0"/>
            <wp:docPr id="233435361" name="Resim 233435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57835" cy="1760175"/>
                    </a:xfrm>
                    <a:prstGeom prst="rect">
                      <a:avLst/>
                    </a:prstGeom>
                    <a:noFill/>
                    <a:ln>
                      <a:noFill/>
                    </a:ln>
                  </pic:spPr>
                </pic:pic>
              </a:graphicData>
            </a:graphic>
          </wp:inline>
        </w:drawing>
      </w:r>
    </w:p>
    <w:p w14:paraId="01C5D9A0" w14:textId="2C670C2A" w:rsidR="004E5DA4" w:rsidRDefault="004E5DA4" w:rsidP="002A433A">
      <w:pPr>
        <w:spacing w:after="0" w:line="240" w:lineRule="auto"/>
        <w:rPr>
          <w:rFonts w:ascii="Times New Roman" w:eastAsia="Times New Roman" w:hAnsi="Times New Roman" w:cs="Times New Roman"/>
          <w:iCs/>
          <w:sz w:val="20"/>
          <w:szCs w:val="20"/>
        </w:rPr>
      </w:pPr>
    </w:p>
    <w:p w14:paraId="2D1AA605" w14:textId="70C3D6F2" w:rsidR="00C10A4A" w:rsidRPr="00C10A4A" w:rsidRDefault="00C10A4A" w:rsidP="00061AE5">
      <w:pPr>
        <w:spacing w:after="0" w:line="240" w:lineRule="auto"/>
        <w:ind w:left="851" w:hanging="851"/>
        <w:jc w:val="both"/>
        <w:rPr>
          <w:rFonts w:ascii="Times New Roman" w:eastAsia="Times New Roman" w:hAnsi="Times New Roman" w:cs="Times New Roman"/>
          <w:b/>
          <w:i/>
          <w:iCs/>
          <w:sz w:val="20"/>
          <w:szCs w:val="20"/>
        </w:rPr>
      </w:pPr>
      <w:r w:rsidRPr="00C10A4A">
        <w:rPr>
          <w:rFonts w:ascii="Times New Roman" w:eastAsia="Times New Roman" w:hAnsi="Times New Roman" w:cs="Times New Roman"/>
          <w:b/>
          <w:i/>
          <w:iCs/>
          <w:sz w:val="20"/>
          <w:szCs w:val="20"/>
        </w:rPr>
        <w:t xml:space="preserve">Şekil 3. Herhangi bir yüzey için moleküler maddeler ve nanopartiküller ile yüzey </w:t>
      </w:r>
      <w:r w:rsidR="00061AE5">
        <w:rPr>
          <w:rFonts w:ascii="Times New Roman" w:eastAsia="Times New Roman" w:hAnsi="Times New Roman" w:cs="Times New Roman"/>
          <w:b/>
          <w:i/>
          <w:iCs/>
          <w:sz w:val="20"/>
          <w:szCs w:val="20"/>
        </w:rPr>
        <w:t xml:space="preserve">     </w:t>
      </w:r>
      <w:r w:rsidRPr="00C10A4A">
        <w:rPr>
          <w:rFonts w:ascii="Times New Roman" w:eastAsia="Times New Roman" w:hAnsi="Times New Roman" w:cs="Times New Roman"/>
          <w:b/>
          <w:i/>
          <w:iCs/>
          <w:sz w:val="20"/>
          <w:szCs w:val="20"/>
        </w:rPr>
        <w:t>modifikasyonu ve akıllı yüzey oluşumu</w:t>
      </w:r>
    </w:p>
    <w:p w14:paraId="73302220" w14:textId="561A3A0B" w:rsidR="002A433A" w:rsidRDefault="002A433A" w:rsidP="002A433A">
      <w:pPr>
        <w:spacing w:after="0" w:line="240" w:lineRule="auto"/>
        <w:rPr>
          <w:rFonts w:ascii="Times New Roman" w:eastAsia="Times New Roman" w:hAnsi="Times New Roman" w:cs="Times New Roman"/>
          <w:iCs/>
          <w:sz w:val="20"/>
          <w:szCs w:val="20"/>
        </w:rPr>
      </w:pPr>
    </w:p>
    <w:p w14:paraId="767C31CA" w14:textId="3DBC2F93" w:rsidR="003F7583" w:rsidRPr="00C10A4A" w:rsidRDefault="00C10A4A" w:rsidP="00C10A4A">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             </w:t>
      </w:r>
      <w:r w:rsidRPr="00C10A4A">
        <w:rPr>
          <w:rFonts w:ascii="Times New Roman" w:eastAsia="Times New Roman" w:hAnsi="Times New Roman" w:cs="Times New Roman"/>
          <w:iCs/>
          <w:sz w:val="20"/>
          <w:szCs w:val="20"/>
        </w:rPr>
        <w:t xml:space="preserve">Gıda indikatörlerinin genel çalışma prensibi; </w:t>
      </w:r>
      <w:r w:rsidR="005A447A" w:rsidRPr="00C10A4A">
        <w:rPr>
          <w:rFonts w:ascii="Times New Roman" w:eastAsia="Times New Roman" w:hAnsi="Times New Roman" w:cs="Times New Roman"/>
          <w:iCs/>
          <w:sz w:val="20"/>
          <w:szCs w:val="20"/>
        </w:rPr>
        <w:t>oksijen</w:t>
      </w:r>
      <w:r w:rsidR="005A447A">
        <w:rPr>
          <w:rFonts w:ascii="Times New Roman" w:eastAsia="Times New Roman" w:hAnsi="Times New Roman" w:cs="Times New Roman"/>
          <w:iCs/>
          <w:sz w:val="20"/>
          <w:szCs w:val="20"/>
        </w:rPr>
        <w:t xml:space="preserve"> veya </w:t>
      </w:r>
      <w:r w:rsidRPr="00C10A4A">
        <w:rPr>
          <w:rFonts w:ascii="Times New Roman" w:eastAsia="Times New Roman" w:hAnsi="Times New Roman" w:cs="Times New Roman"/>
          <w:iCs/>
          <w:sz w:val="20"/>
          <w:szCs w:val="20"/>
        </w:rPr>
        <w:t xml:space="preserve">mikrobiyal </w:t>
      </w:r>
      <w:r w:rsidR="005A447A">
        <w:rPr>
          <w:rFonts w:ascii="Times New Roman" w:eastAsia="Times New Roman" w:hAnsi="Times New Roman" w:cs="Times New Roman"/>
          <w:iCs/>
          <w:sz w:val="20"/>
          <w:szCs w:val="20"/>
        </w:rPr>
        <w:t>etkenlerle bozulmasıyla meydana gelen</w:t>
      </w:r>
      <w:r w:rsidRPr="00C10A4A">
        <w:rPr>
          <w:rFonts w:ascii="Times New Roman" w:eastAsia="Times New Roman" w:hAnsi="Times New Roman" w:cs="Times New Roman"/>
          <w:iCs/>
          <w:sz w:val="20"/>
          <w:szCs w:val="20"/>
        </w:rPr>
        <w:t xml:space="preserve"> metabolitlerin ambalaj </w:t>
      </w:r>
      <w:r w:rsidR="005A447A">
        <w:rPr>
          <w:rFonts w:ascii="Times New Roman" w:eastAsia="Times New Roman" w:hAnsi="Times New Roman" w:cs="Times New Roman"/>
          <w:iCs/>
          <w:sz w:val="20"/>
          <w:szCs w:val="20"/>
        </w:rPr>
        <w:t xml:space="preserve">içerisinde etiketin renk değişimine </w:t>
      </w:r>
      <w:r>
        <w:rPr>
          <w:rFonts w:ascii="Times New Roman" w:eastAsia="Times New Roman" w:hAnsi="Times New Roman" w:cs="Times New Roman"/>
          <w:iCs/>
          <w:sz w:val="20"/>
          <w:szCs w:val="20"/>
        </w:rPr>
        <w:t>dayanmaktadır (Şekil 3</w:t>
      </w:r>
      <w:r w:rsidRPr="00C10A4A">
        <w:rPr>
          <w:rFonts w:ascii="Times New Roman" w:eastAsia="Times New Roman" w:hAnsi="Times New Roman" w:cs="Times New Roman"/>
          <w:iCs/>
          <w:sz w:val="20"/>
          <w:szCs w:val="20"/>
        </w:rPr>
        <w:t xml:space="preserve">). </w:t>
      </w:r>
      <w:r w:rsidR="005A447A">
        <w:rPr>
          <w:rFonts w:ascii="Times New Roman" w:eastAsia="Times New Roman" w:hAnsi="Times New Roman" w:cs="Times New Roman"/>
          <w:iCs/>
          <w:sz w:val="20"/>
          <w:szCs w:val="20"/>
        </w:rPr>
        <w:t>G</w:t>
      </w:r>
      <w:r w:rsidRPr="00C10A4A">
        <w:rPr>
          <w:rFonts w:ascii="Times New Roman" w:eastAsia="Times New Roman" w:hAnsi="Times New Roman" w:cs="Times New Roman"/>
          <w:iCs/>
          <w:sz w:val="20"/>
          <w:szCs w:val="20"/>
        </w:rPr>
        <w:t xml:space="preserve">likoz, </w:t>
      </w:r>
      <w:r w:rsidR="005A447A" w:rsidRPr="00C10A4A">
        <w:rPr>
          <w:rFonts w:ascii="Times New Roman" w:eastAsia="Times New Roman" w:hAnsi="Times New Roman" w:cs="Times New Roman"/>
          <w:iCs/>
          <w:sz w:val="20"/>
          <w:szCs w:val="20"/>
        </w:rPr>
        <w:t xml:space="preserve">biyojenik aminler, uçucu azot bileşikleri, </w:t>
      </w:r>
      <w:r w:rsidRPr="00C10A4A">
        <w:rPr>
          <w:rFonts w:ascii="Times New Roman" w:eastAsia="Times New Roman" w:hAnsi="Times New Roman" w:cs="Times New Roman"/>
          <w:iCs/>
          <w:sz w:val="20"/>
          <w:szCs w:val="20"/>
        </w:rPr>
        <w:t xml:space="preserve">organik asitler, etanol, karbondioksit, kükürtlü bileşikler, toksinler, enzimler ve sülfür miktarları </w:t>
      </w:r>
      <w:r w:rsidR="005A447A">
        <w:rPr>
          <w:rFonts w:ascii="Times New Roman" w:eastAsia="Times New Roman" w:hAnsi="Times New Roman" w:cs="Times New Roman"/>
          <w:iCs/>
          <w:sz w:val="20"/>
          <w:szCs w:val="20"/>
        </w:rPr>
        <w:t xml:space="preserve">metabolitlere </w:t>
      </w:r>
      <w:r w:rsidRPr="00C10A4A">
        <w:rPr>
          <w:rFonts w:ascii="Times New Roman" w:eastAsia="Times New Roman" w:hAnsi="Times New Roman" w:cs="Times New Roman"/>
          <w:iCs/>
          <w:sz w:val="20"/>
          <w:szCs w:val="20"/>
        </w:rPr>
        <w:t xml:space="preserve">örnek verilebilir. </w:t>
      </w:r>
      <w:r w:rsidR="005A447A">
        <w:rPr>
          <w:rFonts w:ascii="Times New Roman" w:eastAsia="Times New Roman" w:hAnsi="Times New Roman" w:cs="Times New Roman"/>
          <w:iCs/>
          <w:sz w:val="20"/>
          <w:szCs w:val="20"/>
        </w:rPr>
        <w:t>Yukarıda bahsedilen</w:t>
      </w:r>
      <w:r w:rsidRPr="00C10A4A">
        <w:rPr>
          <w:rFonts w:ascii="Times New Roman" w:eastAsia="Times New Roman" w:hAnsi="Times New Roman" w:cs="Times New Roman"/>
          <w:iCs/>
          <w:sz w:val="20"/>
          <w:szCs w:val="20"/>
        </w:rPr>
        <w:t xml:space="preserve"> </w:t>
      </w:r>
      <w:r w:rsidR="005A447A">
        <w:rPr>
          <w:rFonts w:ascii="Times New Roman" w:eastAsia="Times New Roman" w:hAnsi="Times New Roman" w:cs="Times New Roman"/>
          <w:iCs/>
          <w:sz w:val="20"/>
          <w:szCs w:val="20"/>
        </w:rPr>
        <w:t xml:space="preserve">indikatörler </w:t>
      </w:r>
      <w:r w:rsidRPr="00C10A4A">
        <w:rPr>
          <w:rFonts w:ascii="Times New Roman" w:eastAsia="Times New Roman" w:hAnsi="Times New Roman" w:cs="Times New Roman"/>
          <w:iCs/>
          <w:sz w:val="20"/>
          <w:szCs w:val="20"/>
        </w:rPr>
        <w:t>ürüne old</w:t>
      </w:r>
      <w:r w:rsidR="005A447A">
        <w:rPr>
          <w:rFonts w:ascii="Times New Roman" w:eastAsia="Times New Roman" w:hAnsi="Times New Roman" w:cs="Times New Roman"/>
          <w:iCs/>
          <w:sz w:val="20"/>
          <w:szCs w:val="20"/>
        </w:rPr>
        <w:t>ukça hassastır ve ürüne özeldir.</w:t>
      </w:r>
      <w:r w:rsidRPr="00C10A4A">
        <w:rPr>
          <w:rFonts w:ascii="Times New Roman" w:eastAsia="Times New Roman" w:hAnsi="Times New Roman" w:cs="Times New Roman"/>
          <w:iCs/>
          <w:sz w:val="20"/>
          <w:szCs w:val="20"/>
        </w:rPr>
        <w:t xml:space="preserve"> Özellikle et bazlı gıdalarda amin ve merkapto bileşiklerini içeren bozulma ürünleri ortaya çıkar. Dolayısı ile şunu belirtmek gereklidir ki </w:t>
      </w:r>
      <w:r w:rsidR="00476CB8" w:rsidRPr="00C10A4A">
        <w:rPr>
          <w:rFonts w:ascii="Times New Roman" w:eastAsia="Times New Roman" w:hAnsi="Times New Roman" w:cs="Times New Roman"/>
          <w:iCs/>
          <w:sz w:val="20"/>
          <w:szCs w:val="20"/>
        </w:rPr>
        <w:t xml:space="preserve">2023 vizyon programında </w:t>
      </w:r>
      <w:r w:rsidR="00476CB8">
        <w:rPr>
          <w:rFonts w:ascii="Times New Roman" w:eastAsia="Times New Roman" w:hAnsi="Times New Roman" w:cs="Times New Roman"/>
          <w:iCs/>
          <w:sz w:val="20"/>
          <w:szCs w:val="20"/>
        </w:rPr>
        <w:t>TÜBİTAKın hazırladığı</w:t>
      </w:r>
      <w:r w:rsidR="000E538D">
        <w:rPr>
          <w:rFonts w:ascii="Times New Roman" w:eastAsia="Times New Roman" w:hAnsi="Times New Roman" w:cs="Times New Roman"/>
          <w:iCs/>
          <w:sz w:val="20"/>
          <w:szCs w:val="20"/>
        </w:rPr>
        <w:t xml:space="preserve"> </w:t>
      </w:r>
      <w:r w:rsidRPr="00C10A4A">
        <w:rPr>
          <w:rFonts w:ascii="Times New Roman" w:eastAsia="Times New Roman" w:hAnsi="Times New Roman" w:cs="Times New Roman"/>
          <w:iCs/>
          <w:sz w:val="20"/>
          <w:szCs w:val="20"/>
        </w:rPr>
        <w:t xml:space="preserve"> gıda alanında </w:t>
      </w:r>
      <w:r w:rsidR="000E538D">
        <w:rPr>
          <w:rFonts w:ascii="Times New Roman" w:eastAsia="Times New Roman" w:hAnsi="Times New Roman" w:cs="Times New Roman"/>
          <w:iCs/>
          <w:sz w:val="20"/>
          <w:szCs w:val="20"/>
        </w:rPr>
        <w:t xml:space="preserve">çeşitli </w:t>
      </w:r>
      <w:r w:rsidRPr="00C10A4A">
        <w:rPr>
          <w:rFonts w:ascii="Times New Roman" w:eastAsia="Times New Roman" w:hAnsi="Times New Roman" w:cs="Times New Roman"/>
          <w:iCs/>
          <w:sz w:val="20"/>
          <w:szCs w:val="20"/>
        </w:rPr>
        <w:t>uygu</w:t>
      </w:r>
      <w:r w:rsidR="00630F92">
        <w:rPr>
          <w:rFonts w:ascii="Times New Roman" w:eastAsia="Times New Roman" w:hAnsi="Times New Roman" w:cs="Times New Roman"/>
          <w:iCs/>
          <w:sz w:val="20"/>
          <w:szCs w:val="20"/>
        </w:rPr>
        <w:t>lamaları</w:t>
      </w:r>
      <w:r w:rsidRPr="00C10A4A">
        <w:rPr>
          <w:rFonts w:ascii="Times New Roman" w:eastAsia="Times New Roman" w:hAnsi="Times New Roman" w:cs="Times New Roman"/>
          <w:iCs/>
          <w:sz w:val="20"/>
          <w:szCs w:val="20"/>
        </w:rPr>
        <w:t xml:space="preserve"> ifade edilmektedir.</w:t>
      </w:r>
    </w:p>
    <w:p w14:paraId="3215FF66" w14:textId="06A8884F" w:rsidR="00EE5E85" w:rsidRPr="00521277" w:rsidRDefault="003F7583"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00B00144" w:rsidRPr="00B00144">
        <w:rPr>
          <w:rFonts w:ascii="Times New Roman" w:eastAsia="Times New Roman" w:hAnsi="Times New Roman" w:cs="Times New Roman"/>
          <w:iCs/>
          <w:sz w:val="20"/>
          <w:szCs w:val="20"/>
        </w:rPr>
        <w:t xml:space="preserve"> </w:t>
      </w:r>
    </w:p>
    <w:p w14:paraId="55C32BA1" w14:textId="1E1104C4" w:rsidR="00EE5E85" w:rsidRDefault="00C10A4A"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             </w:t>
      </w:r>
      <w:r w:rsidRPr="00C10A4A">
        <w:rPr>
          <w:rFonts w:ascii="Times New Roman" w:eastAsia="Times New Roman" w:hAnsi="Times New Roman" w:cs="Times New Roman"/>
          <w:iCs/>
          <w:sz w:val="20"/>
          <w:szCs w:val="20"/>
        </w:rPr>
        <w:t xml:space="preserve">Bunlar; </w:t>
      </w:r>
      <w:r w:rsidR="000E538D" w:rsidRPr="00C10A4A">
        <w:rPr>
          <w:rFonts w:ascii="Times New Roman" w:eastAsia="Times New Roman" w:hAnsi="Times New Roman" w:cs="Times New Roman"/>
          <w:iCs/>
          <w:sz w:val="20"/>
          <w:szCs w:val="20"/>
        </w:rPr>
        <w:t xml:space="preserve">biyoaktif maddelerin </w:t>
      </w:r>
      <w:r w:rsidR="000E538D">
        <w:rPr>
          <w:rFonts w:ascii="Times New Roman" w:eastAsia="Times New Roman" w:hAnsi="Times New Roman" w:cs="Times New Roman"/>
          <w:iCs/>
          <w:sz w:val="20"/>
          <w:szCs w:val="20"/>
        </w:rPr>
        <w:t>kontrollü salınımı,</w:t>
      </w:r>
      <w:r w:rsidR="000E538D" w:rsidRPr="00C10A4A">
        <w:rPr>
          <w:rFonts w:ascii="Times New Roman" w:eastAsia="Times New Roman" w:hAnsi="Times New Roman" w:cs="Times New Roman"/>
          <w:iCs/>
          <w:sz w:val="20"/>
          <w:szCs w:val="20"/>
        </w:rPr>
        <w:t xml:space="preserve"> fonks</w:t>
      </w:r>
      <w:r w:rsidR="000E538D">
        <w:rPr>
          <w:rFonts w:ascii="Times New Roman" w:eastAsia="Times New Roman" w:hAnsi="Times New Roman" w:cs="Times New Roman"/>
          <w:iCs/>
          <w:sz w:val="20"/>
          <w:szCs w:val="20"/>
        </w:rPr>
        <w:t>iyonel ürünlerin geliştirilmesi,</w:t>
      </w:r>
      <w:r w:rsidR="000E538D" w:rsidRPr="00C10A4A">
        <w:rPr>
          <w:rFonts w:ascii="Times New Roman" w:eastAsia="Times New Roman" w:hAnsi="Times New Roman" w:cs="Times New Roman"/>
          <w:iCs/>
          <w:sz w:val="20"/>
          <w:szCs w:val="20"/>
        </w:rPr>
        <w:t xml:space="preserve"> </w:t>
      </w:r>
      <w:r w:rsidR="000E538D">
        <w:rPr>
          <w:rFonts w:ascii="Times New Roman" w:eastAsia="Times New Roman" w:hAnsi="Times New Roman" w:cs="Times New Roman"/>
          <w:iCs/>
          <w:sz w:val="20"/>
          <w:szCs w:val="20"/>
        </w:rPr>
        <w:t xml:space="preserve">gıda işleme, </w:t>
      </w:r>
      <w:r w:rsidRPr="00C10A4A">
        <w:rPr>
          <w:rFonts w:ascii="Times New Roman" w:eastAsia="Times New Roman" w:hAnsi="Times New Roman" w:cs="Times New Roman"/>
          <w:iCs/>
          <w:sz w:val="20"/>
          <w:szCs w:val="20"/>
        </w:rPr>
        <w:t xml:space="preserve">nutrasötiklerin taşınması ve patojenlerin tespiti ve gıda güvenliğinin artırılması; </w:t>
      </w:r>
      <w:r w:rsidR="000E538D">
        <w:rPr>
          <w:rFonts w:ascii="Times New Roman" w:eastAsia="Times New Roman" w:hAnsi="Times New Roman" w:cs="Times New Roman"/>
          <w:iCs/>
          <w:sz w:val="20"/>
          <w:szCs w:val="20"/>
        </w:rPr>
        <w:t xml:space="preserve">elde edilen </w:t>
      </w:r>
      <w:r w:rsidRPr="00C10A4A">
        <w:rPr>
          <w:rFonts w:ascii="Times New Roman" w:eastAsia="Times New Roman" w:hAnsi="Times New Roman" w:cs="Times New Roman"/>
          <w:iCs/>
          <w:sz w:val="20"/>
          <w:szCs w:val="20"/>
        </w:rPr>
        <w:t>ürün</w:t>
      </w:r>
      <w:r w:rsidR="000E538D">
        <w:rPr>
          <w:rFonts w:ascii="Times New Roman" w:eastAsia="Times New Roman" w:hAnsi="Times New Roman" w:cs="Times New Roman"/>
          <w:iCs/>
          <w:sz w:val="20"/>
          <w:szCs w:val="20"/>
        </w:rPr>
        <w:t>ün kalitesi ve paketlenme ömrünü pozitif</w:t>
      </w:r>
      <w:r w:rsidRPr="00C10A4A">
        <w:rPr>
          <w:rFonts w:ascii="Times New Roman" w:eastAsia="Times New Roman" w:hAnsi="Times New Roman" w:cs="Times New Roman"/>
          <w:iCs/>
          <w:sz w:val="20"/>
          <w:szCs w:val="20"/>
        </w:rPr>
        <w:t xml:space="preserve"> yönde </w:t>
      </w:r>
      <w:r w:rsidR="000E538D">
        <w:rPr>
          <w:rFonts w:ascii="Times New Roman" w:eastAsia="Times New Roman" w:hAnsi="Times New Roman" w:cs="Times New Roman"/>
          <w:iCs/>
          <w:sz w:val="20"/>
          <w:szCs w:val="20"/>
        </w:rPr>
        <w:t>artıracak paketleme</w:t>
      </w:r>
      <w:r w:rsidRPr="00C10A4A">
        <w:rPr>
          <w:rFonts w:ascii="Times New Roman" w:eastAsia="Times New Roman" w:hAnsi="Times New Roman" w:cs="Times New Roman"/>
          <w:iCs/>
          <w:sz w:val="20"/>
          <w:szCs w:val="20"/>
        </w:rPr>
        <w:t xml:space="preserve"> sistemlerinin </w:t>
      </w:r>
      <w:r w:rsidR="000E538D">
        <w:rPr>
          <w:rFonts w:ascii="Times New Roman" w:eastAsia="Times New Roman" w:hAnsi="Times New Roman" w:cs="Times New Roman"/>
          <w:iCs/>
          <w:sz w:val="20"/>
          <w:szCs w:val="20"/>
        </w:rPr>
        <w:t xml:space="preserve">elde edilimesidir. </w:t>
      </w:r>
      <w:r w:rsidRPr="00C10A4A">
        <w:rPr>
          <w:rFonts w:ascii="Times New Roman" w:eastAsia="Times New Roman" w:hAnsi="Times New Roman" w:cs="Times New Roman"/>
          <w:iCs/>
          <w:sz w:val="20"/>
          <w:szCs w:val="20"/>
        </w:rPr>
        <w:t xml:space="preserve">Gıda indikatörlerinin en ünlülerinden biri Vitsab® markasıdır. Bir uygulamada, </w:t>
      </w:r>
      <w:r w:rsidR="000E538D">
        <w:rPr>
          <w:rFonts w:ascii="Times New Roman" w:eastAsia="Times New Roman" w:hAnsi="Times New Roman" w:cs="Times New Roman"/>
          <w:iCs/>
          <w:sz w:val="20"/>
          <w:szCs w:val="20"/>
        </w:rPr>
        <w:t>plastik ambalajların</w:t>
      </w:r>
      <w:r w:rsidRPr="00C10A4A">
        <w:rPr>
          <w:rFonts w:ascii="Times New Roman" w:eastAsia="Times New Roman" w:hAnsi="Times New Roman" w:cs="Times New Roman"/>
          <w:iCs/>
          <w:sz w:val="20"/>
          <w:szCs w:val="20"/>
        </w:rPr>
        <w:t xml:space="preserve"> birinde sıvı süspansiyon içinde herhangi bir lipaz substratı ve pH indikatör boyası, diğ</w:t>
      </w:r>
      <w:r w:rsidR="000E538D">
        <w:rPr>
          <w:rFonts w:ascii="Times New Roman" w:eastAsia="Times New Roman" w:hAnsi="Times New Roman" w:cs="Times New Roman"/>
          <w:iCs/>
          <w:sz w:val="20"/>
          <w:szCs w:val="20"/>
        </w:rPr>
        <w:t>erinde ise lipaz enzimi yer almaktadır.</w:t>
      </w:r>
      <w:r w:rsidRPr="00C10A4A">
        <w:rPr>
          <w:rFonts w:ascii="Times New Roman" w:eastAsia="Times New Roman" w:hAnsi="Times New Roman" w:cs="Times New Roman"/>
          <w:iCs/>
          <w:sz w:val="20"/>
          <w:szCs w:val="20"/>
        </w:rPr>
        <w:t xml:space="preserve"> Bu sayede bozunma ürünleri renk değişimi ile tayin edilebilir olmaktadır. </w:t>
      </w:r>
    </w:p>
    <w:p w14:paraId="6E65202F" w14:textId="77777777" w:rsidR="00C10A4A" w:rsidRPr="00C10A4A" w:rsidRDefault="00C10A4A" w:rsidP="001F5A90">
      <w:pPr>
        <w:spacing w:after="0" w:line="240" w:lineRule="auto"/>
        <w:jc w:val="both"/>
        <w:rPr>
          <w:rFonts w:ascii="Times New Roman" w:eastAsia="Times New Roman" w:hAnsi="Times New Roman" w:cs="Times New Roman"/>
          <w:iCs/>
          <w:sz w:val="20"/>
          <w:szCs w:val="20"/>
        </w:rPr>
      </w:pPr>
    </w:p>
    <w:p w14:paraId="08D20C4B" w14:textId="31C5E3A9" w:rsidR="00EE5E85" w:rsidRPr="00521277" w:rsidRDefault="00C10A4A" w:rsidP="00C10A4A">
      <w:pPr>
        <w:spacing w:after="0" w:line="240" w:lineRule="auto"/>
        <w:jc w:val="center"/>
        <w:rPr>
          <w:rFonts w:ascii="Times New Roman" w:eastAsia="Times New Roman" w:hAnsi="Times New Roman" w:cs="Times New Roman"/>
          <w:b/>
          <w:bCs/>
          <w:iCs/>
          <w:sz w:val="20"/>
          <w:szCs w:val="20"/>
        </w:rPr>
      </w:pPr>
      <w:r w:rsidRPr="00A866BB">
        <w:rPr>
          <w:rFonts w:ascii="Times New Roman" w:eastAsia="Times New Roman" w:hAnsi="Times New Roman" w:cs="Times New Roman"/>
          <w:noProof/>
          <w:lang w:eastAsia="tr-TR"/>
        </w:rPr>
        <w:drawing>
          <wp:inline distT="0" distB="0" distL="0" distR="0" wp14:anchorId="0FBB939A" wp14:editId="2A1A402E">
            <wp:extent cx="4140151" cy="1335024"/>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4140151" cy="1335024"/>
                    </a:xfrm>
                    <a:prstGeom prst="rect">
                      <a:avLst/>
                    </a:prstGeom>
                  </pic:spPr>
                </pic:pic>
              </a:graphicData>
            </a:graphic>
          </wp:inline>
        </w:drawing>
      </w:r>
    </w:p>
    <w:p w14:paraId="5523FC6C" w14:textId="2EA62DF7" w:rsidR="00944FE3" w:rsidRDefault="00944FE3" w:rsidP="001F5A90">
      <w:pPr>
        <w:spacing w:after="0" w:line="240" w:lineRule="auto"/>
        <w:jc w:val="both"/>
        <w:rPr>
          <w:rFonts w:ascii="Times New Roman" w:eastAsia="Times New Roman" w:hAnsi="Times New Roman" w:cs="Times New Roman"/>
          <w:iCs/>
          <w:sz w:val="20"/>
          <w:szCs w:val="20"/>
        </w:rPr>
      </w:pPr>
    </w:p>
    <w:p w14:paraId="3E7CE48F" w14:textId="6CA8266B" w:rsidR="00C10A4A" w:rsidRPr="00C10A4A" w:rsidRDefault="00C10A4A" w:rsidP="00C10A4A">
      <w:pPr>
        <w:pBdr>
          <w:top w:val="nil"/>
          <w:left w:val="nil"/>
          <w:bottom w:val="nil"/>
          <w:right w:val="nil"/>
          <w:between w:val="nil"/>
        </w:pBdr>
        <w:spacing w:after="0" w:line="240" w:lineRule="auto"/>
        <w:ind w:firstLine="720"/>
        <w:rPr>
          <w:rFonts w:ascii="Times New Roman" w:eastAsia="Times New Roman" w:hAnsi="Times New Roman" w:cs="Times New Roman"/>
          <w:b/>
          <w:i/>
          <w:color w:val="000000"/>
          <w:sz w:val="20"/>
          <w:szCs w:val="20"/>
          <w:lang w:eastAsia="tr-TR"/>
        </w:rPr>
      </w:pPr>
      <w:r w:rsidRPr="00C10A4A">
        <w:rPr>
          <w:rFonts w:ascii="Times New Roman" w:eastAsia="Times New Roman" w:hAnsi="Times New Roman" w:cs="Times New Roman"/>
          <w:b/>
          <w:i/>
          <w:color w:val="000000"/>
          <w:sz w:val="20"/>
          <w:szCs w:val="20"/>
          <w:lang w:eastAsia="tr-TR"/>
        </w:rPr>
        <w:t>Şekil 4. Yeşilden sarıya renk değiştiren indikatör ile tazelik indikatörü</w:t>
      </w:r>
    </w:p>
    <w:p w14:paraId="383E2C01" w14:textId="77777777" w:rsidR="00C10A4A" w:rsidRDefault="00C10A4A" w:rsidP="001F5A90">
      <w:pPr>
        <w:spacing w:after="0" w:line="240" w:lineRule="auto"/>
        <w:jc w:val="both"/>
        <w:rPr>
          <w:rFonts w:ascii="Times New Roman" w:eastAsia="Times New Roman" w:hAnsi="Times New Roman" w:cs="Times New Roman"/>
          <w:iCs/>
          <w:sz w:val="20"/>
          <w:szCs w:val="20"/>
        </w:rPr>
      </w:pPr>
    </w:p>
    <w:p w14:paraId="302B30F2" w14:textId="2474D3E3" w:rsidR="00944FE3" w:rsidRDefault="00944FE3" w:rsidP="001F5A90">
      <w:pPr>
        <w:spacing w:after="0" w:line="240" w:lineRule="auto"/>
        <w:jc w:val="both"/>
        <w:rPr>
          <w:rFonts w:ascii="Times New Roman" w:eastAsia="Times New Roman" w:hAnsi="Times New Roman" w:cs="Times New Roman"/>
          <w:iCs/>
          <w:sz w:val="20"/>
          <w:szCs w:val="20"/>
        </w:rPr>
      </w:pPr>
    </w:p>
    <w:p w14:paraId="1204AE47" w14:textId="0238821C" w:rsidR="007772E0" w:rsidRDefault="00944FE3"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00D04A42" w:rsidRPr="00D04A42">
        <w:rPr>
          <w:rFonts w:ascii="Times New Roman" w:eastAsia="Times New Roman" w:hAnsi="Times New Roman" w:cs="Times New Roman"/>
          <w:iCs/>
          <w:sz w:val="20"/>
          <w:szCs w:val="20"/>
        </w:rPr>
        <w:t>Son yıllarda yapılan çalışmalarda yüzey modifikasyonu ile sentezlenen malzemelere örnek olarak suyu module ed</w:t>
      </w:r>
      <w:r w:rsidR="00563687">
        <w:rPr>
          <w:rFonts w:ascii="Times New Roman" w:eastAsia="Times New Roman" w:hAnsi="Times New Roman" w:cs="Times New Roman"/>
          <w:iCs/>
          <w:sz w:val="20"/>
          <w:szCs w:val="20"/>
        </w:rPr>
        <w:t>en süperhidrofobik kaplamalar</w:t>
      </w:r>
      <w:r w:rsidR="00061AE5">
        <w:rPr>
          <w:rFonts w:ascii="Times New Roman" w:eastAsia="Times New Roman" w:hAnsi="Times New Roman" w:cs="Times New Roman"/>
          <w:iCs/>
          <w:sz w:val="20"/>
          <w:szCs w:val="20"/>
        </w:rPr>
        <w:t xml:space="preserve"> </w:t>
      </w:r>
      <w:r w:rsidR="00563687">
        <w:rPr>
          <w:rFonts w:ascii="Times New Roman" w:eastAsia="Times New Roman" w:hAnsi="Times New Roman" w:cs="Times New Roman"/>
          <w:iCs/>
          <w:sz w:val="20"/>
          <w:szCs w:val="20"/>
        </w:rPr>
        <w:t>(Ganesan 2009)</w:t>
      </w:r>
      <w:r w:rsidR="00D04A42" w:rsidRPr="00D04A42">
        <w:rPr>
          <w:rFonts w:ascii="Times New Roman" w:eastAsia="Times New Roman" w:hAnsi="Times New Roman" w:cs="Times New Roman"/>
          <w:iCs/>
          <w:sz w:val="20"/>
          <w:szCs w:val="20"/>
        </w:rPr>
        <w:t xml:space="preserve"> benzer şekilde gümüş bazlı antibakteriyel </w:t>
      </w:r>
      <w:r w:rsidR="00563687">
        <w:rPr>
          <w:rFonts w:ascii="Times New Roman" w:eastAsia="Times New Roman" w:hAnsi="Times New Roman" w:cs="Times New Roman"/>
          <w:iCs/>
          <w:sz w:val="20"/>
          <w:szCs w:val="20"/>
        </w:rPr>
        <w:t>kaplamalar sentezlenmiştir</w:t>
      </w:r>
      <w:r w:rsidR="00061AE5">
        <w:rPr>
          <w:rFonts w:ascii="Times New Roman" w:eastAsia="Times New Roman" w:hAnsi="Times New Roman" w:cs="Times New Roman"/>
          <w:iCs/>
          <w:sz w:val="20"/>
          <w:szCs w:val="20"/>
        </w:rPr>
        <w:t xml:space="preserve"> </w:t>
      </w:r>
      <w:r w:rsidR="00563687">
        <w:rPr>
          <w:rFonts w:ascii="Times New Roman" w:eastAsia="Times New Roman" w:hAnsi="Times New Roman" w:cs="Times New Roman"/>
          <w:iCs/>
          <w:sz w:val="20"/>
          <w:szCs w:val="20"/>
        </w:rPr>
        <w:t>(Wani et al 2010)</w:t>
      </w:r>
      <w:r w:rsidR="00D04A42" w:rsidRPr="00D04A42">
        <w:rPr>
          <w:rFonts w:ascii="Times New Roman" w:eastAsia="Times New Roman" w:hAnsi="Times New Roman" w:cs="Times New Roman"/>
          <w:iCs/>
          <w:sz w:val="20"/>
          <w:szCs w:val="20"/>
        </w:rPr>
        <w:t xml:space="preserve">. Yüzey malzemesi olarak akıllı maddelerin ve ambalajın gelişimi ise farklı metotlarla daha önceden </w:t>
      </w:r>
      <w:r w:rsidR="00563687">
        <w:rPr>
          <w:rFonts w:ascii="Times New Roman" w:eastAsia="Times New Roman" w:hAnsi="Times New Roman" w:cs="Times New Roman"/>
          <w:iCs/>
          <w:sz w:val="20"/>
          <w:szCs w:val="20"/>
        </w:rPr>
        <w:t>ortaya konmuş ve gözlenmiştir</w:t>
      </w:r>
      <w:r w:rsidR="00061AE5">
        <w:rPr>
          <w:rFonts w:ascii="Times New Roman" w:eastAsia="Times New Roman" w:hAnsi="Times New Roman" w:cs="Times New Roman"/>
          <w:iCs/>
          <w:sz w:val="20"/>
          <w:szCs w:val="20"/>
        </w:rPr>
        <w:t xml:space="preserve"> </w:t>
      </w:r>
      <w:r w:rsidR="00563687">
        <w:rPr>
          <w:rFonts w:ascii="Times New Roman" w:eastAsia="Times New Roman" w:hAnsi="Times New Roman" w:cs="Times New Roman"/>
          <w:iCs/>
          <w:sz w:val="20"/>
          <w:szCs w:val="20"/>
        </w:rPr>
        <w:t>(Vanderoasta et al 2014).</w:t>
      </w:r>
      <w:r w:rsidR="00BF3C53">
        <w:rPr>
          <w:rFonts w:ascii="Times New Roman" w:eastAsia="Times New Roman" w:hAnsi="Times New Roman" w:cs="Times New Roman"/>
          <w:iCs/>
          <w:sz w:val="20"/>
          <w:szCs w:val="20"/>
        </w:rPr>
        <w:t xml:space="preserve"> Akıllı paketleme ve ambalajlamada</w:t>
      </w:r>
      <w:r w:rsidR="00D04A42" w:rsidRPr="00D04A42">
        <w:rPr>
          <w:rFonts w:ascii="Times New Roman" w:eastAsia="Times New Roman" w:hAnsi="Times New Roman" w:cs="Times New Roman"/>
          <w:iCs/>
          <w:sz w:val="20"/>
          <w:szCs w:val="20"/>
        </w:rPr>
        <w:t xml:space="preserve"> ambalajın </w:t>
      </w:r>
      <w:r w:rsidR="00BF3C53">
        <w:rPr>
          <w:rFonts w:ascii="Times New Roman" w:eastAsia="Times New Roman" w:hAnsi="Times New Roman" w:cs="Times New Roman"/>
          <w:iCs/>
          <w:sz w:val="20"/>
          <w:szCs w:val="20"/>
        </w:rPr>
        <w:t>bulunduğu</w:t>
      </w:r>
      <w:r w:rsidR="00D04A42" w:rsidRPr="00D04A42">
        <w:rPr>
          <w:rFonts w:ascii="Times New Roman" w:eastAsia="Times New Roman" w:hAnsi="Times New Roman" w:cs="Times New Roman"/>
          <w:iCs/>
          <w:sz w:val="20"/>
          <w:szCs w:val="20"/>
        </w:rPr>
        <w:t xml:space="preserve"> ya da gıdanın </w:t>
      </w:r>
      <w:r w:rsidR="00BF3C53">
        <w:rPr>
          <w:rFonts w:ascii="Times New Roman" w:eastAsia="Times New Roman" w:hAnsi="Times New Roman" w:cs="Times New Roman"/>
          <w:iCs/>
          <w:sz w:val="20"/>
          <w:szCs w:val="20"/>
        </w:rPr>
        <w:t xml:space="preserve">özelliklerinin yer aldığı </w:t>
      </w:r>
      <w:r w:rsidR="00D04A42" w:rsidRPr="00D04A42">
        <w:rPr>
          <w:rFonts w:ascii="Times New Roman" w:eastAsia="Times New Roman" w:hAnsi="Times New Roman" w:cs="Times New Roman"/>
          <w:iCs/>
          <w:sz w:val="20"/>
          <w:szCs w:val="20"/>
        </w:rPr>
        <w:t xml:space="preserve">ve </w:t>
      </w:r>
      <w:r w:rsidR="00BF3C53" w:rsidRPr="00D04A42">
        <w:rPr>
          <w:rFonts w:ascii="Times New Roman" w:eastAsia="Times New Roman" w:hAnsi="Times New Roman" w:cs="Times New Roman"/>
          <w:iCs/>
          <w:sz w:val="20"/>
          <w:szCs w:val="20"/>
        </w:rPr>
        <w:t>perakendeciyi</w:t>
      </w:r>
      <w:r w:rsidR="00BF3C53">
        <w:rPr>
          <w:rFonts w:ascii="Times New Roman" w:eastAsia="Times New Roman" w:hAnsi="Times New Roman" w:cs="Times New Roman"/>
          <w:iCs/>
          <w:sz w:val="20"/>
          <w:szCs w:val="20"/>
        </w:rPr>
        <w:t>,</w:t>
      </w:r>
      <w:r w:rsidR="00BF3C53" w:rsidRPr="00D04A42">
        <w:rPr>
          <w:rFonts w:ascii="Times New Roman" w:eastAsia="Times New Roman" w:hAnsi="Times New Roman" w:cs="Times New Roman"/>
          <w:iCs/>
          <w:sz w:val="20"/>
          <w:szCs w:val="20"/>
        </w:rPr>
        <w:t xml:space="preserve"> </w:t>
      </w:r>
      <w:r w:rsidR="00D04A42" w:rsidRPr="00D04A42">
        <w:rPr>
          <w:rFonts w:ascii="Times New Roman" w:eastAsia="Times New Roman" w:hAnsi="Times New Roman" w:cs="Times New Roman"/>
          <w:iCs/>
          <w:sz w:val="20"/>
          <w:szCs w:val="20"/>
        </w:rPr>
        <w:t xml:space="preserve">üreticiyi, </w:t>
      </w:r>
      <w:r w:rsidR="00BF3C53">
        <w:rPr>
          <w:rFonts w:ascii="Times New Roman" w:eastAsia="Times New Roman" w:hAnsi="Times New Roman" w:cs="Times New Roman"/>
          <w:iCs/>
          <w:sz w:val="20"/>
          <w:szCs w:val="20"/>
        </w:rPr>
        <w:t xml:space="preserve">ve tüketiciyi bu özellikler hakkında </w:t>
      </w:r>
      <w:r w:rsidR="00D04A42" w:rsidRPr="00D04A42">
        <w:rPr>
          <w:rFonts w:ascii="Times New Roman" w:eastAsia="Times New Roman" w:hAnsi="Times New Roman" w:cs="Times New Roman"/>
          <w:iCs/>
          <w:sz w:val="20"/>
          <w:szCs w:val="20"/>
        </w:rPr>
        <w:t>bilgilendiren ambalajlama tekniğ</w:t>
      </w:r>
      <w:r w:rsidR="00BF3C53">
        <w:rPr>
          <w:rFonts w:ascii="Times New Roman" w:eastAsia="Times New Roman" w:hAnsi="Times New Roman" w:cs="Times New Roman"/>
          <w:iCs/>
          <w:sz w:val="20"/>
          <w:szCs w:val="20"/>
        </w:rPr>
        <w:t xml:space="preserve">idir. </w:t>
      </w:r>
      <w:r w:rsidR="00563687">
        <w:rPr>
          <w:rFonts w:ascii="Times New Roman" w:eastAsia="Times New Roman" w:hAnsi="Times New Roman" w:cs="Times New Roman"/>
          <w:iCs/>
          <w:sz w:val="20"/>
          <w:szCs w:val="20"/>
        </w:rPr>
        <w:t>(Leyva-Porras et al 2015).</w:t>
      </w:r>
      <w:r w:rsidR="00D04A42" w:rsidRPr="00D04A42">
        <w:rPr>
          <w:rFonts w:ascii="Times New Roman" w:eastAsia="Times New Roman" w:hAnsi="Times New Roman" w:cs="Times New Roman"/>
          <w:iCs/>
          <w:sz w:val="20"/>
          <w:szCs w:val="20"/>
        </w:rPr>
        <w:t xml:space="preserve"> Ayrıca; yüzey ile sensörik özellikler kullanarak madde kalit</w:t>
      </w:r>
      <w:r w:rsidR="00BF3C53">
        <w:rPr>
          <w:rFonts w:ascii="Times New Roman" w:eastAsia="Times New Roman" w:hAnsi="Times New Roman" w:cs="Times New Roman"/>
          <w:iCs/>
          <w:sz w:val="20"/>
          <w:szCs w:val="20"/>
        </w:rPr>
        <w:t xml:space="preserve">esi ve güvenliği hakkında bilgilendiren </w:t>
      </w:r>
      <w:r w:rsidR="00D04A42" w:rsidRPr="00D04A42">
        <w:rPr>
          <w:rFonts w:ascii="Times New Roman" w:eastAsia="Times New Roman" w:hAnsi="Times New Roman" w:cs="Times New Roman"/>
          <w:iCs/>
          <w:sz w:val="20"/>
          <w:szCs w:val="20"/>
        </w:rPr>
        <w:t>üzerinde iç ya da bir dış gösterge</w:t>
      </w:r>
      <w:r w:rsidR="00BF3C53">
        <w:rPr>
          <w:rFonts w:ascii="Times New Roman" w:eastAsia="Times New Roman" w:hAnsi="Times New Roman" w:cs="Times New Roman"/>
          <w:iCs/>
          <w:sz w:val="20"/>
          <w:szCs w:val="20"/>
        </w:rPr>
        <w:t xml:space="preserve"> bulunduran </w:t>
      </w:r>
      <w:r w:rsidR="00D04A42" w:rsidRPr="00D04A42">
        <w:rPr>
          <w:rFonts w:ascii="Times New Roman" w:eastAsia="Times New Roman" w:hAnsi="Times New Roman" w:cs="Times New Roman"/>
          <w:iCs/>
          <w:sz w:val="20"/>
          <w:szCs w:val="20"/>
        </w:rPr>
        <w:t xml:space="preserve"> </w:t>
      </w:r>
      <w:r w:rsidR="00BF3C53">
        <w:rPr>
          <w:rFonts w:ascii="Times New Roman" w:eastAsia="Times New Roman" w:hAnsi="Times New Roman" w:cs="Times New Roman"/>
          <w:iCs/>
          <w:sz w:val="20"/>
          <w:szCs w:val="20"/>
        </w:rPr>
        <w:t>paketleme</w:t>
      </w:r>
      <w:r w:rsidR="00D04A42" w:rsidRPr="00D04A42">
        <w:rPr>
          <w:rFonts w:ascii="Times New Roman" w:eastAsia="Times New Roman" w:hAnsi="Times New Roman" w:cs="Times New Roman"/>
          <w:iCs/>
          <w:sz w:val="20"/>
          <w:szCs w:val="20"/>
        </w:rPr>
        <w:t xml:space="preserve"> ya da ambalaj materyali üzerine basılan etiket vey</w:t>
      </w:r>
      <w:r w:rsidR="00BF3C53">
        <w:rPr>
          <w:rFonts w:ascii="Times New Roman" w:eastAsia="Times New Roman" w:hAnsi="Times New Roman" w:cs="Times New Roman"/>
          <w:iCs/>
          <w:sz w:val="20"/>
          <w:szCs w:val="20"/>
        </w:rPr>
        <w:t>a belirteçler hazırlanmıştır.</w:t>
      </w:r>
      <w:r w:rsidR="00563687" w:rsidRPr="00563687">
        <w:rPr>
          <w:rFonts w:ascii="Times New Roman" w:eastAsia="Times New Roman" w:hAnsi="Times New Roman" w:cs="Times New Roman"/>
          <w:iCs/>
          <w:sz w:val="20"/>
          <w:szCs w:val="20"/>
        </w:rPr>
        <w:t>(Vanderoasta et al 2014).</w:t>
      </w:r>
      <w:r w:rsidR="00D04A42" w:rsidRPr="00D04A42">
        <w:rPr>
          <w:rFonts w:ascii="Times New Roman" w:eastAsia="Times New Roman" w:hAnsi="Times New Roman" w:cs="Times New Roman"/>
          <w:iCs/>
          <w:sz w:val="20"/>
          <w:szCs w:val="20"/>
        </w:rPr>
        <w:t xml:space="preserve"> </w:t>
      </w:r>
      <w:r w:rsidR="007772E0" w:rsidRPr="00D04A42">
        <w:rPr>
          <w:rFonts w:ascii="Times New Roman" w:eastAsia="Times New Roman" w:hAnsi="Times New Roman" w:cs="Times New Roman"/>
          <w:iCs/>
          <w:sz w:val="20"/>
          <w:szCs w:val="20"/>
        </w:rPr>
        <w:t>Bir polimerizasyon yöntemi o</w:t>
      </w:r>
      <w:r w:rsidR="007772E0">
        <w:rPr>
          <w:rFonts w:ascii="Times New Roman" w:eastAsia="Times New Roman" w:hAnsi="Times New Roman" w:cs="Times New Roman"/>
          <w:iCs/>
          <w:sz w:val="20"/>
          <w:szCs w:val="20"/>
        </w:rPr>
        <w:t>la</w:t>
      </w:r>
      <w:r w:rsidR="007772E0" w:rsidRPr="00D04A42">
        <w:rPr>
          <w:rFonts w:ascii="Times New Roman" w:eastAsia="Times New Roman" w:hAnsi="Times New Roman" w:cs="Times New Roman"/>
          <w:iCs/>
          <w:sz w:val="20"/>
          <w:szCs w:val="20"/>
        </w:rPr>
        <w:t>rak sol-jel tekniği Bottom-Up tekniklerinden bir tanesidir ve istenen boyutlard</w:t>
      </w:r>
      <w:r w:rsidR="007772E0">
        <w:rPr>
          <w:rFonts w:ascii="Times New Roman" w:eastAsia="Times New Roman" w:hAnsi="Times New Roman" w:cs="Times New Roman"/>
          <w:iCs/>
          <w:sz w:val="20"/>
          <w:szCs w:val="20"/>
        </w:rPr>
        <w:t>a</w:t>
      </w:r>
      <w:r w:rsidR="007772E0" w:rsidRPr="00D04A42">
        <w:rPr>
          <w:rFonts w:ascii="Times New Roman" w:eastAsia="Times New Roman" w:hAnsi="Times New Roman" w:cs="Times New Roman"/>
          <w:iCs/>
          <w:sz w:val="20"/>
          <w:szCs w:val="20"/>
        </w:rPr>
        <w:t xml:space="preserve"> nanopartiküllerin hidroliz kondenzasyon vasıtası ile titanyum başlatıcılarından sentezlenmesini sağlar. </w:t>
      </w:r>
      <w:r w:rsidR="007772E0">
        <w:rPr>
          <w:rFonts w:ascii="Times New Roman" w:eastAsia="Times New Roman" w:hAnsi="Times New Roman" w:cs="Times New Roman"/>
          <w:iCs/>
          <w:sz w:val="20"/>
          <w:szCs w:val="20"/>
        </w:rPr>
        <w:tab/>
      </w:r>
    </w:p>
    <w:p w14:paraId="05BA8EE5" w14:textId="77777777" w:rsidR="007772E0" w:rsidRDefault="007772E0" w:rsidP="001F5A90">
      <w:pPr>
        <w:spacing w:after="0" w:line="240" w:lineRule="auto"/>
        <w:jc w:val="both"/>
        <w:rPr>
          <w:rFonts w:ascii="Times New Roman" w:eastAsia="Times New Roman" w:hAnsi="Times New Roman" w:cs="Times New Roman"/>
          <w:iCs/>
          <w:sz w:val="20"/>
          <w:szCs w:val="20"/>
        </w:rPr>
      </w:pPr>
    </w:p>
    <w:p w14:paraId="729E6113" w14:textId="0D5766C0" w:rsidR="008E7A7F" w:rsidRPr="008E7A7F" w:rsidRDefault="00D04A42" w:rsidP="007772E0">
      <w:pPr>
        <w:spacing w:after="0" w:line="240" w:lineRule="auto"/>
        <w:ind w:firstLine="708"/>
        <w:jc w:val="both"/>
        <w:rPr>
          <w:rFonts w:ascii="Times New Roman" w:eastAsia="Times New Roman" w:hAnsi="Times New Roman" w:cs="Times New Roman"/>
          <w:iCs/>
          <w:sz w:val="20"/>
          <w:szCs w:val="20"/>
        </w:rPr>
      </w:pPr>
      <w:r w:rsidRPr="00D04A42">
        <w:rPr>
          <w:rFonts w:ascii="Times New Roman" w:eastAsia="Times New Roman" w:hAnsi="Times New Roman" w:cs="Times New Roman"/>
          <w:iCs/>
          <w:sz w:val="20"/>
          <w:szCs w:val="20"/>
        </w:rPr>
        <w:t>Bu çalışmada akıllı malzeme (veya akıllı ambalaj-intelligent packaging) olarak, kuantum partiküllerinin veya nanopartiküllerin eldesi için optimal şartların hazırlanması, elde edilen nanopartiküllerinin kimyasal analizleri ve sensör olarak kullanıma uygunluk araştırmaları için literatür incelemeleri yapılması ve özellikle elde edilen TiO</w:t>
      </w:r>
      <w:r w:rsidRPr="0006538D">
        <w:rPr>
          <w:rFonts w:ascii="Times New Roman" w:eastAsia="Times New Roman" w:hAnsi="Times New Roman" w:cs="Times New Roman"/>
          <w:iCs/>
          <w:sz w:val="20"/>
          <w:szCs w:val="20"/>
          <w:vertAlign w:val="subscript"/>
        </w:rPr>
        <w:t>2</w:t>
      </w:r>
      <w:r w:rsidRPr="00D04A42">
        <w:rPr>
          <w:rFonts w:ascii="Times New Roman" w:eastAsia="Times New Roman" w:hAnsi="Times New Roman" w:cs="Times New Roman"/>
          <w:iCs/>
          <w:sz w:val="20"/>
          <w:szCs w:val="20"/>
        </w:rPr>
        <w:t xml:space="preserve"> nanopartiküllerinin, oksijen ile bozunan gıda ürünlerinin tespitinde duyarlı ve renk değiştiren sensör olarak kullanımı araştırılmaktadır. </w:t>
      </w:r>
      <w:r w:rsidR="007772E0" w:rsidRPr="00C2581F">
        <w:rPr>
          <w:rFonts w:ascii="Times New Roman" w:eastAsia="Times New Roman" w:hAnsi="Times New Roman" w:cs="Times New Roman"/>
          <w:iCs/>
          <w:sz w:val="20"/>
          <w:szCs w:val="20"/>
        </w:rPr>
        <w:t>Bu amaç doğrultusunda, aynı boyutlarda, tekrarlanabilir TiO</w:t>
      </w:r>
      <w:r w:rsidR="007772E0" w:rsidRPr="00C2581F">
        <w:rPr>
          <w:rFonts w:ascii="Times New Roman" w:eastAsia="Times New Roman" w:hAnsi="Times New Roman" w:cs="Times New Roman"/>
          <w:iCs/>
          <w:sz w:val="20"/>
          <w:szCs w:val="20"/>
          <w:vertAlign w:val="subscript"/>
        </w:rPr>
        <w:t>2</w:t>
      </w:r>
      <w:r w:rsidR="007772E0" w:rsidRPr="00C2581F">
        <w:rPr>
          <w:rFonts w:ascii="Times New Roman" w:eastAsia="Times New Roman" w:hAnsi="Times New Roman" w:cs="Times New Roman"/>
          <w:iCs/>
          <w:sz w:val="20"/>
          <w:szCs w:val="20"/>
        </w:rPr>
        <w:t xml:space="preserve"> nanopartiküllerinin </w:t>
      </w:r>
      <w:r w:rsidR="007772E0">
        <w:rPr>
          <w:rFonts w:ascii="Times New Roman" w:eastAsia="Times New Roman" w:hAnsi="Times New Roman" w:cs="Times New Roman"/>
          <w:iCs/>
          <w:sz w:val="20"/>
          <w:szCs w:val="20"/>
        </w:rPr>
        <w:t>sentezi</w:t>
      </w:r>
      <w:r w:rsidR="007772E0" w:rsidRPr="00C2581F">
        <w:rPr>
          <w:rFonts w:ascii="Times New Roman" w:eastAsia="Times New Roman" w:hAnsi="Times New Roman" w:cs="Times New Roman"/>
          <w:iCs/>
          <w:sz w:val="20"/>
          <w:szCs w:val="20"/>
        </w:rPr>
        <w:t xml:space="preserve"> ve </w:t>
      </w:r>
      <w:r w:rsidR="007772E0">
        <w:rPr>
          <w:rFonts w:ascii="Times New Roman" w:eastAsia="Times New Roman" w:hAnsi="Times New Roman" w:cs="Times New Roman"/>
          <w:iCs/>
          <w:sz w:val="20"/>
          <w:szCs w:val="20"/>
        </w:rPr>
        <w:t xml:space="preserve">karakterizasyonu gerçekleştirildi ve oksijen </w:t>
      </w:r>
      <w:r w:rsidR="007772E0" w:rsidRPr="00C2581F">
        <w:rPr>
          <w:rFonts w:ascii="Times New Roman" w:eastAsia="Times New Roman" w:hAnsi="Times New Roman" w:cs="Times New Roman"/>
          <w:iCs/>
          <w:sz w:val="20"/>
          <w:szCs w:val="20"/>
        </w:rPr>
        <w:t xml:space="preserve">sensör özellikleri </w:t>
      </w:r>
      <w:r w:rsidR="007772E0">
        <w:rPr>
          <w:rFonts w:ascii="Times New Roman" w:eastAsia="Times New Roman" w:hAnsi="Times New Roman" w:cs="Times New Roman"/>
          <w:iCs/>
          <w:sz w:val="20"/>
          <w:szCs w:val="20"/>
        </w:rPr>
        <w:t xml:space="preserve">araştırıldı. </w:t>
      </w:r>
      <w:r w:rsidR="00782153">
        <w:rPr>
          <w:rFonts w:ascii="Times New Roman" w:eastAsia="Times New Roman" w:hAnsi="Times New Roman" w:cs="Times New Roman"/>
          <w:iCs/>
          <w:sz w:val="20"/>
          <w:szCs w:val="20"/>
        </w:rPr>
        <w:t>Böylece elde edilen sensör</w:t>
      </w:r>
      <w:r w:rsidRPr="00D04A42">
        <w:rPr>
          <w:rFonts w:ascii="Times New Roman" w:eastAsia="Times New Roman" w:hAnsi="Times New Roman" w:cs="Times New Roman"/>
          <w:iCs/>
          <w:sz w:val="20"/>
          <w:szCs w:val="20"/>
        </w:rPr>
        <w:t xml:space="preserve"> özelliği gösteren nano partikül</w:t>
      </w:r>
      <w:r w:rsidR="00782153">
        <w:rPr>
          <w:rFonts w:ascii="Times New Roman" w:eastAsia="Times New Roman" w:hAnsi="Times New Roman" w:cs="Times New Roman"/>
          <w:iCs/>
          <w:sz w:val="20"/>
          <w:szCs w:val="20"/>
        </w:rPr>
        <w:t>lerin</w:t>
      </w:r>
      <w:r w:rsidRPr="00D04A42">
        <w:rPr>
          <w:rFonts w:ascii="Times New Roman" w:eastAsia="Times New Roman" w:hAnsi="Times New Roman" w:cs="Times New Roman"/>
          <w:iCs/>
          <w:sz w:val="20"/>
          <w:szCs w:val="20"/>
        </w:rPr>
        <w:t xml:space="preserve"> üret</w:t>
      </w:r>
      <w:r w:rsidR="00782153">
        <w:rPr>
          <w:rFonts w:ascii="Times New Roman" w:eastAsia="Times New Roman" w:hAnsi="Times New Roman" w:cs="Times New Roman"/>
          <w:iCs/>
          <w:sz w:val="20"/>
          <w:szCs w:val="20"/>
        </w:rPr>
        <w:t>ilmesi</w:t>
      </w:r>
      <w:r w:rsidRPr="00D04A42">
        <w:rPr>
          <w:rFonts w:ascii="Times New Roman" w:eastAsia="Times New Roman" w:hAnsi="Times New Roman" w:cs="Times New Roman"/>
          <w:iCs/>
          <w:sz w:val="20"/>
          <w:szCs w:val="20"/>
        </w:rPr>
        <w:t xml:space="preserve"> ve bunu gıda ambalajlarında etiket şeklinde yada polimer yapısına katkı olarak kullanıp halkımızın bozunmuş gıdayı ambalajından tanıması ve gerekli </w:t>
      </w:r>
      <w:r w:rsidR="00F3299A">
        <w:rPr>
          <w:rFonts w:ascii="Times New Roman" w:eastAsia="Times New Roman" w:hAnsi="Times New Roman" w:cs="Times New Roman"/>
          <w:iCs/>
          <w:sz w:val="20"/>
          <w:szCs w:val="20"/>
        </w:rPr>
        <w:t xml:space="preserve">önlemi alması hedeflenmektedir. </w:t>
      </w:r>
    </w:p>
    <w:p w14:paraId="5599981B" w14:textId="280803DB" w:rsidR="008E7A7F" w:rsidRDefault="008E7A7F" w:rsidP="001F5A90">
      <w:pPr>
        <w:spacing w:after="0" w:line="240" w:lineRule="auto"/>
        <w:jc w:val="both"/>
        <w:rPr>
          <w:rFonts w:ascii="Times New Roman" w:eastAsia="Times New Roman" w:hAnsi="Times New Roman" w:cs="Times New Roman"/>
          <w:iCs/>
          <w:sz w:val="20"/>
          <w:szCs w:val="20"/>
        </w:rPr>
      </w:pPr>
    </w:p>
    <w:p w14:paraId="0F0F5711" w14:textId="14D198B2" w:rsidR="00755F8E" w:rsidRPr="00521277" w:rsidRDefault="00D04A42" w:rsidP="001F5A90">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iCs/>
          <w:sz w:val="20"/>
          <w:szCs w:val="20"/>
        </w:rPr>
        <w:t xml:space="preserve">             </w:t>
      </w:r>
    </w:p>
    <w:p w14:paraId="73F1AA7F" w14:textId="24AD9126" w:rsidR="00EE5E85" w:rsidRPr="00521277" w:rsidRDefault="00EE5E85" w:rsidP="001F5A90">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MATERYAL VE METOT</w:t>
      </w:r>
    </w:p>
    <w:p w14:paraId="676310CA" w14:textId="77777777" w:rsidR="00EF1224" w:rsidRPr="00521277" w:rsidRDefault="00EF1224" w:rsidP="001F5A90">
      <w:pPr>
        <w:spacing w:after="0" w:line="240" w:lineRule="auto"/>
        <w:jc w:val="both"/>
        <w:rPr>
          <w:rFonts w:ascii="Times New Roman" w:eastAsia="Times New Roman" w:hAnsi="Times New Roman" w:cs="Times New Roman"/>
          <w:b/>
          <w:bCs/>
          <w:iCs/>
          <w:sz w:val="20"/>
          <w:szCs w:val="20"/>
        </w:rPr>
      </w:pPr>
    </w:p>
    <w:p w14:paraId="34696904" w14:textId="7EECEB80" w:rsidR="005E1F5B" w:rsidRDefault="00E568A4" w:rsidP="001F5A90">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007219BD" w:rsidRPr="007219BD">
        <w:rPr>
          <w:rFonts w:ascii="Times New Roman" w:eastAsia="Times New Roman" w:hAnsi="Times New Roman" w:cs="Times New Roman"/>
          <w:iCs/>
          <w:sz w:val="20"/>
          <w:szCs w:val="20"/>
        </w:rPr>
        <w:t xml:space="preserve">Deneysel </w:t>
      </w:r>
      <w:r w:rsidR="00131F80" w:rsidRPr="007219BD">
        <w:rPr>
          <w:rFonts w:ascii="Times New Roman" w:eastAsia="Times New Roman" w:hAnsi="Times New Roman" w:cs="Times New Roman"/>
          <w:iCs/>
          <w:sz w:val="20"/>
          <w:szCs w:val="20"/>
        </w:rPr>
        <w:t xml:space="preserve">çalışmalarda, </w:t>
      </w:r>
      <w:r w:rsidR="00823C85" w:rsidRPr="00823C85">
        <w:rPr>
          <w:rFonts w:ascii="Times New Roman" w:eastAsia="Times New Roman" w:hAnsi="Times New Roman" w:cs="Times New Roman"/>
          <w:iCs/>
          <w:sz w:val="20"/>
          <w:szCs w:val="20"/>
        </w:rPr>
        <w:t>Titanyum(IV) izopropoksit Ti[OCH(CH</w:t>
      </w:r>
      <w:r w:rsidR="00823C85" w:rsidRPr="00823C85">
        <w:rPr>
          <w:rFonts w:ascii="Times New Roman" w:eastAsia="Times New Roman" w:hAnsi="Times New Roman" w:cs="Times New Roman"/>
          <w:iCs/>
          <w:sz w:val="20"/>
          <w:szCs w:val="20"/>
          <w:vertAlign w:val="subscript"/>
        </w:rPr>
        <w:t>3</w:t>
      </w:r>
      <w:r w:rsidR="00823C85" w:rsidRPr="00823C85">
        <w:rPr>
          <w:rFonts w:ascii="Times New Roman" w:eastAsia="Times New Roman" w:hAnsi="Times New Roman" w:cs="Times New Roman"/>
          <w:iCs/>
          <w:sz w:val="20"/>
          <w:szCs w:val="20"/>
        </w:rPr>
        <w:t>)</w:t>
      </w:r>
      <w:r w:rsidR="00823C85" w:rsidRPr="00823C85">
        <w:rPr>
          <w:rFonts w:ascii="Times New Roman" w:eastAsia="Times New Roman" w:hAnsi="Times New Roman" w:cs="Times New Roman"/>
          <w:iCs/>
          <w:sz w:val="20"/>
          <w:szCs w:val="20"/>
          <w:vertAlign w:val="subscript"/>
        </w:rPr>
        <w:t>2</w:t>
      </w:r>
      <w:r w:rsidR="00823C85" w:rsidRPr="00823C85">
        <w:rPr>
          <w:rFonts w:ascii="Times New Roman" w:eastAsia="Times New Roman" w:hAnsi="Times New Roman" w:cs="Times New Roman"/>
          <w:iCs/>
          <w:sz w:val="20"/>
          <w:szCs w:val="20"/>
        </w:rPr>
        <w:t>]</w:t>
      </w:r>
      <w:r w:rsidR="00823C85" w:rsidRPr="00823C85">
        <w:rPr>
          <w:rFonts w:ascii="Times New Roman" w:eastAsia="Times New Roman" w:hAnsi="Times New Roman" w:cs="Times New Roman"/>
          <w:iCs/>
          <w:sz w:val="20"/>
          <w:szCs w:val="20"/>
          <w:vertAlign w:val="subscript"/>
        </w:rPr>
        <w:t>4</w:t>
      </w:r>
      <w:r w:rsidR="00823C85" w:rsidRPr="00823C85">
        <w:rPr>
          <w:rFonts w:ascii="Times New Roman" w:eastAsia="Times New Roman" w:hAnsi="Times New Roman" w:cs="Times New Roman"/>
          <w:iCs/>
          <w:sz w:val="20"/>
          <w:szCs w:val="20"/>
        </w:rPr>
        <w:t xml:space="preserve"> (%97, Sigma Aldrich, CAS Number:546- 68-9), Glisial asetik asit C</w:t>
      </w:r>
      <w:r w:rsidR="00823C85" w:rsidRPr="00823C85">
        <w:rPr>
          <w:rFonts w:ascii="Times New Roman" w:eastAsia="Times New Roman" w:hAnsi="Times New Roman" w:cs="Times New Roman"/>
          <w:iCs/>
          <w:sz w:val="20"/>
          <w:szCs w:val="20"/>
          <w:vertAlign w:val="subscript"/>
        </w:rPr>
        <w:t>2</w:t>
      </w:r>
      <w:r w:rsidR="00823C85" w:rsidRPr="00823C85">
        <w:rPr>
          <w:rFonts w:ascii="Times New Roman" w:eastAsia="Times New Roman" w:hAnsi="Times New Roman" w:cs="Times New Roman"/>
          <w:iCs/>
          <w:sz w:val="20"/>
          <w:szCs w:val="20"/>
        </w:rPr>
        <w:t>H</w:t>
      </w:r>
      <w:r w:rsidR="00823C85" w:rsidRPr="00823C85">
        <w:rPr>
          <w:rFonts w:ascii="Times New Roman" w:eastAsia="Times New Roman" w:hAnsi="Times New Roman" w:cs="Times New Roman"/>
          <w:iCs/>
          <w:sz w:val="20"/>
          <w:szCs w:val="20"/>
          <w:vertAlign w:val="subscript"/>
        </w:rPr>
        <w:t>4</w:t>
      </w:r>
      <w:r w:rsidR="00823C85" w:rsidRPr="00823C85">
        <w:rPr>
          <w:rFonts w:ascii="Times New Roman" w:eastAsia="Times New Roman" w:hAnsi="Times New Roman" w:cs="Times New Roman"/>
          <w:iCs/>
          <w:sz w:val="20"/>
          <w:szCs w:val="20"/>
        </w:rPr>
        <w:t>O</w:t>
      </w:r>
      <w:r w:rsidR="00823C85" w:rsidRPr="00823C85">
        <w:rPr>
          <w:rFonts w:ascii="Times New Roman" w:eastAsia="Times New Roman" w:hAnsi="Times New Roman" w:cs="Times New Roman"/>
          <w:iCs/>
          <w:sz w:val="20"/>
          <w:szCs w:val="20"/>
          <w:vertAlign w:val="subscript"/>
        </w:rPr>
        <w:t>2</w:t>
      </w:r>
      <w:r w:rsidR="00823C85" w:rsidRPr="00823C85">
        <w:rPr>
          <w:rFonts w:ascii="Times New Roman" w:eastAsia="Times New Roman" w:hAnsi="Times New Roman" w:cs="Times New Roman"/>
          <w:iCs/>
          <w:sz w:val="20"/>
          <w:szCs w:val="20"/>
        </w:rPr>
        <w:t>(%98, Sigma Aldrich, CAS No:87-51-4),Gliserol HOCH₂)₂CHOH (%99, Merck, CAS 56-81-5), Metilen Mavisi(Extra Pure ,Merck, CAS No: 61-73-4)</w:t>
      </w:r>
      <w:r w:rsidR="00823C85">
        <w:rPr>
          <w:rFonts w:ascii="Times New Roman" w:eastAsia="Times New Roman" w:hAnsi="Times New Roman" w:cs="Times New Roman"/>
          <w:iCs/>
          <w:sz w:val="20"/>
          <w:szCs w:val="20"/>
        </w:rPr>
        <w:t xml:space="preserve"> </w:t>
      </w:r>
      <w:r w:rsidR="00FD25F5" w:rsidRPr="00521277">
        <w:rPr>
          <w:rFonts w:ascii="Times New Roman" w:eastAsia="Times New Roman" w:hAnsi="Times New Roman" w:cs="Times New Roman"/>
          <w:iCs/>
          <w:sz w:val="20"/>
          <w:szCs w:val="20"/>
        </w:rPr>
        <w:t>temin edilmiştir.</w:t>
      </w:r>
      <w:r w:rsidR="00FD25F5" w:rsidRPr="00521277">
        <w:rPr>
          <w:rFonts w:ascii="Times New Roman" w:eastAsia="Times New Roman" w:hAnsi="Times New Roman" w:cs="Times New Roman"/>
          <w:iCs/>
          <w:sz w:val="20"/>
          <w:szCs w:val="20"/>
        </w:rPr>
        <w:cr/>
      </w:r>
      <w:r w:rsidR="009264E4" w:rsidRPr="00521277">
        <w:rPr>
          <w:rFonts w:ascii="Times New Roman" w:eastAsia="Times New Roman" w:hAnsi="Times New Roman" w:cs="Times New Roman"/>
          <w:iCs/>
          <w:sz w:val="20"/>
          <w:szCs w:val="20"/>
        </w:rPr>
        <w:t xml:space="preserve"> </w:t>
      </w:r>
    </w:p>
    <w:p w14:paraId="32301FA5" w14:textId="77777777" w:rsidR="009C7A17" w:rsidRPr="00521277" w:rsidRDefault="009C7A17" w:rsidP="001F5A90">
      <w:pPr>
        <w:spacing w:after="0" w:line="240" w:lineRule="auto"/>
        <w:jc w:val="both"/>
        <w:rPr>
          <w:rFonts w:ascii="Times New Roman" w:eastAsia="Times New Roman" w:hAnsi="Times New Roman" w:cs="Times New Roman"/>
          <w:iCs/>
          <w:sz w:val="20"/>
          <w:szCs w:val="20"/>
        </w:rPr>
      </w:pPr>
    </w:p>
    <w:p w14:paraId="48124AF5" w14:textId="77777777" w:rsidR="00823C85" w:rsidRPr="00823C85" w:rsidRDefault="00823C85" w:rsidP="00823C85">
      <w:pPr>
        <w:pStyle w:val="ListeParagraf"/>
        <w:numPr>
          <w:ilvl w:val="2"/>
          <w:numId w:val="3"/>
        </w:numPr>
        <w:rPr>
          <w:rFonts w:ascii="Times New Roman" w:eastAsia="Times New Roman" w:hAnsi="Times New Roman" w:cs="Times New Roman"/>
          <w:b/>
          <w:bCs/>
          <w:iCs/>
          <w:sz w:val="20"/>
          <w:szCs w:val="20"/>
        </w:rPr>
      </w:pPr>
      <w:r w:rsidRPr="00823C85">
        <w:rPr>
          <w:rFonts w:ascii="Times New Roman" w:eastAsia="Times New Roman" w:hAnsi="Times New Roman" w:cs="Times New Roman"/>
          <w:b/>
          <w:bCs/>
          <w:iCs/>
          <w:sz w:val="20"/>
          <w:szCs w:val="20"/>
        </w:rPr>
        <w:t>Anastase TiO</w:t>
      </w:r>
      <w:r w:rsidRPr="00823C85">
        <w:rPr>
          <w:rFonts w:ascii="Times New Roman" w:eastAsia="Times New Roman" w:hAnsi="Times New Roman" w:cs="Times New Roman"/>
          <w:b/>
          <w:bCs/>
          <w:iCs/>
          <w:sz w:val="20"/>
          <w:szCs w:val="20"/>
          <w:vertAlign w:val="subscript"/>
        </w:rPr>
        <w:t>2</w:t>
      </w:r>
      <w:r w:rsidRPr="00823C85">
        <w:rPr>
          <w:rFonts w:ascii="Times New Roman" w:eastAsia="Times New Roman" w:hAnsi="Times New Roman" w:cs="Times New Roman"/>
          <w:b/>
          <w:bCs/>
          <w:iCs/>
          <w:sz w:val="20"/>
          <w:szCs w:val="20"/>
        </w:rPr>
        <w:t xml:space="preserve"> Partikülün Sentezi ve Karakterizasyonu</w:t>
      </w:r>
    </w:p>
    <w:p w14:paraId="6C67626F" w14:textId="77777777" w:rsidR="00EF1224" w:rsidRPr="00EF1224" w:rsidRDefault="00EF1224" w:rsidP="001F5A90">
      <w:pPr>
        <w:pStyle w:val="ListeParagraf"/>
        <w:spacing w:after="0" w:line="240" w:lineRule="auto"/>
        <w:jc w:val="both"/>
        <w:rPr>
          <w:rFonts w:ascii="Times New Roman" w:eastAsia="Times New Roman" w:hAnsi="Times New Roman" w:cs="Times New Roman"/>
          <w:b/>
          <w:bCs/>
          <w:iCs/>
          <w:sz w:val="20"/>
          <w:szCs w:val="20"/>
        </w:rPr>
      </w:pPr>
    </w:p>
    <w:p w14:paraId="0C2C43A2" w14:textId="05415A36" w:rsidR="005E1F5B" w:rsidRDefault="00FD25F5" w:rsidP="00823C85">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00823C85" w:rsidRPr="00823C85">
        <w:rPr>
          <w:rFonts w:ascii="Times New Roman" w:eastAsia="Times New Roman" w:hAnsi="Times New Roman" w:cs="Times New Roman"/>
          <w:iCs/>
          <w:sz w:val="20"/>
          <w:szCs w:val="20"/>
        </w:rPr>
        <w:t>Anataz TiO</w:t>
      </w:r>
      <w:r w:rsidR="00823C85" w:rsidRPr="00A4454F">
        <w:rPr>
          <w:rFonts w:ascii="Times New Roman" w:eastAsia="Times New Roman" w:hAnsi="Times New Roman" w:cs="Times New Roman"/>
          <w:iCs/>
          <w:sz w:val="20"/>
          <w:szCs w:val="20"/>
          <w:vertAlign w:val="subscript"/>
        </w:rPr>
        <w:t>2</w:t>
      </w:r>
      <w:r w:rsidR="00823C85" w:rsidRPr="00823C85">
        <w:rPr>
          <w:rFonts w:ascii="Times New Roman" w:eastAsia="Times New Roman" w:hAnsi="Times New Roman" w:cs="Times New Roman"/>
          <w:iCs/>
          <w:sz w:val="20"/>
          <w:szCs w:val="20"/>
        </w:rPr>
        <w:t xml:space="preserve"> nanoparçacıkları asit kata</w:t>
      </w:r>
      <w:r w:rsidR="001340ED">
        <w:rPr>
          <w:rFonts w:ascii="Times New Roman" w:eastAsia="Times New Roman" w:hAnsi="Times New Roman" w:cs="Times New Roman"/>
          <w:iCs/>
          <w:sz w:val="20"/>
          <w:szCs w:val="20"/>
        </w:rPr>
        <w:t>lizli bir yöntemle</w:t>
      </w:r>
      <w:r w:rsidR="00782153">
        <w:rPr>
          <w:rFonts w:ascii="Times New Roman" w:eastAsia="Times New Roman" w:hAnsi="Times New Roman" w:cs="Times New Roman"/>
          <w:iCs/>
          <w:sz w:val="20"/>
          <w:szCs w:val="20"/>
        </w:rPr>
        <w:t>n</w:t>
      </w:r>
      <w:r w:rsidR="001340ED">
        <w:rPr>
          <w:rFonts w:ascii="Times New Roman" w:eastAsia="Times New Roman" w:hAnsi="Times New Roman" w:cs="Times New Roman"/>
          <w:iCs/>
          <w:sz w:val="20"/>
          <w:szCs w:val="20"/>
        </w:rPr>
        <w:t>(Şekil 5</w:t>
      </w:r>
      <w:r w:rsidR="001340ED" w:rsidRPr="00823C85">
        <w:rPr>
          <w:rFonts w:ascii="Times New Roman" w:eastAsia="Times New Roman" w:hAnsi="Times New Roman" w:cs="Times New Roman"/>
          <w:iCs/>
          <w:sz w:val="20"/>
          <w:szCs w:val="20"/>
        </w:rPr>
        <w:t xml:space="preserve">) </w:t>
      </w:r>
      <w:r w:rsidR="001340ED">
        <w:rPr>
          <w:rFonts w:ascii="Times New Roman" w:eastAsia="Times New Roman" w:hAnsi="Times New Roman" w:cs="Times New Roman"/>
          <w:iCs/>
          <w:sz w:val="20"/>
          <w:szCs w:val="20"/>
        </w:rPr>
        <w:t>sentezlendi</w:t>
      </w:r>
      <w:r w:rsidR="00782153">
        <w:rPr>
          <w:rFonts w:ascii="Times New Roman" w:eastAsia="Times New Roman" w:hAnsi="Times New Roman" w:cs="Times New Roman"/>
          <w:iCs/>
          <w:sz w:val="20"/>
          <w:szCs w:val="20"/>
        </w:rPr>
        <w:t xml:space="preserve"> </w:t>
      </w:r>
      <w:r w:rsidR="00A4454F">
        <w:rPr>
          <w:rFonts w:ascii="Times New Roman" w:eastAsia="Times New Roman" w:hAnsi="Times New Roman" w:cs="Times New Roman"/>
          <w:iCs/>
          <w:sz w:val="20"/>
          <w:szCs w:val="20"/>
        </w:rPr>
        <w:t>(Leyva-Porras et al 2015).</w:t>
      </w:r>
      <w:r w:rsidR="001340ED">
        <w:rPr>
          <w:rFonts w:ascii="Times New Roman" w:eastAsia="Times New Roman" w:hAnsi="Times New Roman" w:cs="Times New Roman"/>
          <w:iCs/>
          <w:sz w:val="20"/>
          <w:szCs w:val="20"/>
        </w:rPr>
        <w:t xml:space="preserve"> </w:t>
      </w:r>
      <w:r w:rsidR="00823C85" w:rsidRPr="00823C85">
        <w:rPr>
          <w:rFonts w:ascii="Times New Roman" w:eastAsia="Times New Roman" w:hAnsi="Times New Roman" w:cs="Times New Roman"/>
          <w:iCs/>
          <w:sz w:val="20"/>
          <w:szCs w:val="20"/>
        </w:rPr>
        <w:t>Elde edilen naopartikülün karakterizasyonu için FTIR, XRD analizleri yapıldı.</w:t>
      </w:r>
    </w:p>
    <w:p w14:paraId="4F30E4EB" w14:textId="61D38A04" w:rsidR="00823C85" w:rsidRDefault="00823C85" w:rsidP="00823C85">
      <w:pPr>
        <w:spacing w:after="0" w:line="240" w:lineRule="auto"/>
        <w:jc w:val="both"/>
        <w:rPr>
          <w:rFonts w:ascii="Times New Roman" w:eastAsia="Times New Roman" w:hAnsi="Times New Roman" w:cs="Times New Roman"/>
          <w:iCs/>
          <w:sz w:val="20"/>
          <w:szCs w:val="20"/>
        </w:rPr>
      </w:pPr>
    </w:p>
    <w:p w14:paraId="74A78226" w14:textId="37AAA986" w:rsidR="00823C85" w:rsidRDefault="00823C85" w:rsidP="00F3299A">
      <w:pPr>
        <w:spacing w:after="0" w:line="240" w:lineRule="auto"/>
        <w:rPr>
          <w:rFonts w:ascii="Times New Roman" w:eastAsia="Times New Roman" w:hAnsi="Times New Roman" w:cs="Times New Roman"/>
          <w:iCs/>
          <w:sz w:val="20"/>
          <w:szCs w:val="20"/>
        </w:rPr>
      </w:pPr>
      <w:r>
        <w:rPr>
          <w:noProof/>
          <w:lang w:eastAsia="tr-TR"/>
        </w:rPr>
        <w:lastRenderedPageBreak/>
        <mc:AlternateContent>
          <mc:Choice Requires="wpg">
            <w:drawing>
              <wp:anchor distT="0" distB="0" distL="114300" distR="114300" simplePos="0" relativeHeight="251839488" behindDoc="0" locked="0" layoutInCell="1" allowOverlap="1" wp14:anchorId="15FE54FE" wp14:editId="082F09BA">
                <wp:simplePos x="0" y="0"/>
                <wp:positionH relativeFrom="page">
                  <wp:posOffset>3076575</wp:posOffset>
                </wp:positionH>
                <wp:positionV relativeFrom="paragraph">
                  <wp:posOffset>90805</wp:posOffset>
                </wp:positionV>
                <wp:extent cx="2352675" cy="1790700"/>
                <wp:effectExtent l="76200" t="76200" r="104775" b="133350"/>
                <wp:wrapNone/>
                <wp:docPr id="66" name="Group 1030"/>
                <wp:cNvGraphicFramePr/>
                <a:graphic xmlns:a="http://schemas.openxmlformats.org/drawingml/2006/main">
                  <a:graphicData uri="http://schemas.microsoft.com/office/word/2010/wordprocessingGroup">
                    <wpg:wgp>
                      <wpg:cNvGrpSpPr/>
                      <wpg:grpSpPr bwMode="auto">
                        <a:xfrm>
                          <a:off x="0" y="0"/>
                          <a:ext cx="2352675" cy="1790700"/>
                          <a:chOff x="0" y="0"/>
                          <a:chExt cx="4626" cy="3504"/>
                        </a:xfrm>
                      </wpg:grpSpPr>
                      <pic:pic xmlns:pic="http://schemas.openxmlformats.org/drawingml/2006/picture">
                        <pic:nvPicPr>
                          <pic:cNvPr id="2" name="Picture 1026"/>
                          <pic:cNvPicPr>
                            <a:picLocks noChangeAspect="1" noChangeArrowheads="1"/>
                          </pic:cNvPicPr>
                        </pic:nvPicPr>
                        <pic:blipFill>
                          <a:blip r:embed="rId11"/>
                          <a:srcRect/>
                          <a:stretch>
                            <a:fillRect/>
                          </a:stretch>
                        </pic:blipFill>
                        <pic:spPr bwMode="auto">
                          <a:xfrm>
                            <a:off x="0" y="0"/>
                            <a:ext cx="4560" cy="350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wps:wsp>
                        <wps:cNvPr id="3" name="Text Box 1028"/>
                        <wps:cNvSpPr txBox="1">
                          <a:spLocks noChangeArrowheads="1"/>
                        </wps:cNvSpPr>
                        <wps:spPr bwMode="auto">
                          <a:xfrm>
                            <a:off x="3687" y="3210"/>
                            <a:ext cx="939"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614AE7" w14:textId="77777777" w:rsidR="00823C85" w:rsidRDefault="00823C85" w:rsidP="00823C85">
                              <w:pPr>
                                <w:pStyle w:val="NormalWeb"/>
                                <w:spacing w:before="0" w:beforeAutospacing="0" w:after="0" w:afterAutospacing="0"/>
                              </w:pPr>
                              <w:r>
                                <w:rPr>
                                  <w:rFonts w:asciiTheme="minorHAnsi" w:hAnsi="Calibri" w:cstheme="minorBidi"/>
                                  <w:b/>
                                  <w:bCs/>
                                  <w:color w:val="000000" w:themeColor="text1"/>
                                  <w:kern w:val="24"/>
                                  <w:sz w:val="36"/>
                                  <w:szCs w:val="36"/>
                                  <w:lang w:val="fr-FR"/>
                                </w:rPr>
                                <w:t>Asetik Asit</w:t>
                              </w:r>
                            </w:p>
                          </w:txbxContent>
                        </wps:txbx>
                        <wps:bodyPr wrap="square">
                          <a:noAutofit/>
                        </wps:bodyPr>
                      </wps:wsp>
                      <wps:wsp>
                        <wps:cNvPr id="4" name="Text Box 1029"/>
                        <wps:cNvSpPr txBox="1">
                          <a:spLocks noChangeArrowheads="1"/>
                        </wps:cNvSpPr>
                        <wps:spPr bwMode="auto">
                          <a:xfrm>
                            <a:off x="55" y="3210"/>
                            <a:ext cx="1073"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4F0742" w14:textId="77777777" w:rsidR="00823C85" w:rsidRDefault="00823C85" w:rsidP="00823C85">
                              <w:pPr>
                                <w:pStyle w:val="NormalWeb"/>
                                <w:spacing w:before="0" w:beforeAutospacing="0" w:after="0" w:afterAutospacing="0"/>
                              </w:pPr>
                              <w:r>
                                <w:rPr>
                                  <w:rFonts w:asciiTheme="minorHAnsi" w:hAnsi="Calibri" w:cstheme="minorBidi"/>
                                  <w:b/>
                                  <w:bCs/>
                                  <w:color w:val="000000" w:themeColor="text1"/>
                                  <w:kern w:val="24"/>
                                  <w:sz w:val="36"/>
                                  <w:szCs w:val="36"/>
                                  <w:lang w:val="fr-FR"/>
                                </w:rPr>
                                <w:t>Asetilaseton</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w:pict>
              <v:group w14:anchorId="15FE54FE" id="Group 1030" o:spid="_x0000_s1027" style="position:absolute;margin-left:242.25pt;margin-top:7.15pt;width:185.25pt;height:141pt;z-index:251839488;mso-position-horizontal-relative:page;mso-width-relative:margin;mso-height-relative:margin" coordsize="4626,3504"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26" o:spid="_x0000_s1028" type="#_x0000_t75" style="position:absolute;width:4560;height:35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" stroked="t" strokeweight="3pt">
                  <v:stroke endcap="square"/>
                  <v:imagedata r:id="rId12" o:title=""/>
                  <v:shadow on="t" color="black" opacity="28180f" origin="-.5,-.5" offset=".74836mm,.74836mm"/>
                </v:shape>
                <v:shape id="Text Box 1028" o:spid="_x0000_s1029" type="#_x0000_t202" style="position:absolute;left:3687;top:3210;width:939;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10614AE7" w14:textId="77777777" w:rsidR="00823C85" w:rsidRDefault="00823C85" w:rsidP="00823C85">
                        <w:pPr>
                          <w:pStyle w:val="NormalWeb"/>
                          <w:spacing w:before="0" w:beforeAutospacing="0" w:after="0" w:afterAutospacing="0"/>
                        </w:pPr>
                        <w:proofErr w:type="spellStart"/>
                        <w:r>
                          <w:rPr>
                            <w:rFonts w:asciiTheme="minorHAnsi" w:hAnsi="Calibri" w:cstheme="minorBidi"/>
                            <w:b/>
                            <w:bCs/>
                            <w:color w:val="000000" w:themeColor="text1"/>
                            <w:kern w:val="24"/>
                            <w:sz w:val="36"/>
                            <w:szCs w:val="36"/>
                            <w:lang w:val="fr-FR"/>
                          </w:rPr>
                          <w:t>Asetik</w:t>
                        </w:r>
                        <w:proofErr w:type="spellEnd"/>
                        <w:r>
                          <w:rPr>
                            <w:rFonts w:asciiTheme="minorHAnsi" w:hAnsi="Calibri" w:cstheme="minorBidi"/>
                            <w:b/>
                            <w:bCs/>
                            <w:color w:val="000000" w:themeColor="text1"/>
                            <w:kern w:val="24"/>
                            <w:sz w:val="36"/>
                            <w:szCs w:val="36"/>
                            <w:lang w:val="fr-FR"/>
                          </w:rPr>
                          <w:t xml:space="preserve"> </w:t>
                        </w:r>
                        <w:proofErr w:type="spellStart"/>
                        <w:r>
                          <w:rPr>
                            <w:rFonts w:asciiTheme="minorHAnsi" w:hAnsi="Calibri" w:cstheme="minorBidi"/>
                            <w:b/>
                            <w:bCs/>
                            <w:color w:val="000000" w:themeColor="text1"/>
                            <w:kern w:val="24"/>
                            <w:sz w:val="36"/>
                            <w:szCs w:val="36"/>
                            <w:lang w:val="fr-FR"/>
                          </w:rPr>
                          <w:t>Asit</w:t>
                        </w:r>
                        <w:proofErr w:type="spellEnd"/>
                      </w:p>
                    </w:txbxContent>
                  </v:textbox>
                </v:shape>
                <v:shape id="Text Box 1029" o:spid="_x0000_s1030" type="#_x0000_t202" style="position:absolute;left:55;top:3210;width:1073;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14:paraId="664F0742" w14:textId="77777777" w:rsidR="00823C85" w:rsidRDefault="00823C85" w:rsidP="00823C85">
                        <w:pPr>
                          <w:pStyle w:val="NormalWeb"/>
                          <w:spacing w:before="0" w:beforeAutospacing="0" w:after="0" w:afterAutospacing="0"/>
                        </w:pPr>
                        <w:proofErr w:type="spellStart"/>
                        <w:r>
                          <w:rPr>
                            <w:rFonts w:asciiTheme="minorHAnsi" w:hAnsi="Calibri" w:cstheme="minorBidi"/>
                            <w:b/>
                            <w:bCs/>
                            <w:color w:val="000000" w:themeColor="text1"/>
                            <w:kern w:val="24"/>
                            <w:sz w:val="36"/>
                            <w:szCs w:val="36"/>
                            <w:lang w:val="fr-FR"/>
                          </w:rPr>
                          <w:t>Asetilaseton</w:t>
                        </w:r>
                        <w:proofErr w:type="spellEnd"/>
                      </w:p>
                    </w:txbxContent>
                  </v:textbox>
                </v:shape>
                <w10:wrap anchorx="page"/>
              </v:group>
            </w:pict>
          </mc:Fallback>
        </mc:AlternateContent>
      </w:r>
      <w:r>
        <w:rPr>
          <w:rFonts w:ascii="Times New Roman" w:eastAsia="Times New Roman" w:hAnsi="Times New Roman" w:cs="Times New Roman"/>
          <w:noProof/>
          <w:lang w:eastAsia="tr-TR"/>
        </w:rPr>
        <w:drawing>
          <wp:inline distT="0" distB="0" distL="0" distR="0" wp14:anchorId="231CFAB7" wp14:editId="534F051F">
            <wp:extent cx="2362200" cy="2000250"/>
            <wp:effectExtent l="0" t="0" r="0" b="0"/>
            <wp:docPr id="14"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67122" cy="2004418"/>
                    </a:xfrm>
                    <a:prstGeom prst="rect">
                      <a:avLst/>
                    </a:prstGeom>
                    <a:noFill/>
                    <a:ln>
                      <a:noFill/>
                    </a:ln>
                  </pic:spPr>
                </pic:pic>
              </a:graphicData>
            </a:graphic>
          </wp:inline>
        </w:drawing>
      </w:r>
    </w:p>
    <w:p w14:paraId="30B41871" w14:textId="3CE9888E" w:rsidR="00823C85" w:rsidRDefault="00823C85" w:rsidP="00823C85">
      <w:pPr>
        <w:spacing w:after="0" w:line="240" w:lineRule="auto"/>
        <w:jc w:val="both"/>
        <w:rPr>
          <w:rFonts w:ascii="Times New Roman" w:eastAsia="Times New Roman" w:hAnsi="Times New Roman" w:cs="Times New Roman"/>
          <w:iCs/>
          <w:sz w:val="20"/>
          <w:szCs w:val="20"/>
        </w:rPr>
      </w:pPr>
    </w:p>
    <w:p w14:paraId="18FA0ABA" w14:textId="63FAB948" w:rsidR="00823C85" w:rsidRDefault="00823C85" w:rsidP="00823C85">
      <w:pPr>
        <w:widowControl w:val="0"/>
        <w:autoSpaceDE w:val="0"/>
        <w:autoSpaceDN w:val="0"/>
        <w:spacing w:before="1" w:after="0" w:line="240" w:lineRule="auto"/>
        <w:ind w:left="976" w:right="608"/>
        <w:rPr>
          <w:rFonts w:ascii="Times New Roman" w:eastAsia="Times New Roman" w:hAnsi="Times New Roman" w:cs="Times New Roman"/>
          <w:b/>
          <w:i/>
          <w:spacing w:val="-2"/>
          <w:position w:val="2"/>
          <w:sz w:val="20"/>
          <w:szCs w:val="20"/>
        </w:rPr>
      </w:pPr>
      <w:r w:rsidRPr="00823C85">
        <w:rPr>
          <w:rFonts w:ascii="Times New Roman" w:eastAsia="Times New Roman" w:hAnsi="Times New Roman" w:cs="Times New Roman"/>
          <w:b/>
          <w:i/>
          <w:position w:val="2"/>
          <w:sz w:val="20"/>
          <w:szCs w:val="20"/>
        </w:rPr>
        <w:t>Şekil</w:t>
      </w:r>
      <w:r w:rsidRPr="00823C85">
        <w:rPr>
          <w:rFonts w:ascii="Times New Roman" w:eastAsia="Times New Roman" w:hAnsi="Times New Roman" w:cs="Times New Roman"/>
          <w:b/>
          <w:i/>
          <w:spacing w:val="-4"/>
          <w:position w:val="2"/>
          <w:sz w:val="20"/>
          <w:szCs w:val="20"/>
        </w:rPr>
        <w:t xml:space="preserve"> </w:t>
      </w:r>
      <w:r w:rsidR="00F3299A">
        <w:rPr>
          <w:rFonts w:ascii="Times New Roman" w:eastAsia="Times New Roman" w:hAnsi="Times New Roman" w:cs="Times New Roman"/>
          <w:b/>
          <w:i/>
          <w:position w:val="2"/>
          <w:sz w:val="20"/>
          <w:szCs w:val="20"/>
        </w:rPr>
        <w:t>5</w:t>
      </w:r>
      <w:r w:rsidRPr="00823C85">
        <w:rPr>
          <w:rFonts w:ascii="Times New Roman" w:eastAsia="Times New Roman" w:hAnsi="Times New Roman" w:cs="Times New Roman"/>
          <w:b/>
          <w:i/>
          <w:position w:val="2"/>
          <w:sz w:val="20"/>
          <w:szCs w:val="20"/>
        </w:rPr>
        <w:t>.</w:t>
      </w:r>
      <w:r w:rsidRPr="00823C85">
        <w:rPr>
          <w:rFonts w:ascii="Times New Roman" w:eastAsia="Times New Roman" w:hAnsi="Times New Roman" w:cs="Times New Roman"/>
          <w:b/>
          <w:i/>
          <w:spacing w:val="-4"/>
          <w:position w:val="2"/>
          <w:sz w:val="20"/>
          <w:szCs w:val="20"/>
        </w:rPr>
        <w:t xml:space="preserve"> </w:t>
      </w:r>
      <w:r w:rsidRPr="00823C85">
        <w:rPr>
          <w:rFonts w:ascii="Times New Roman" w:eastAsia="Times New Roman" w:hAnsi="Times New Roman" w:cs="Times New Roman"/>
          <w:b/>
          <w:i/>
          <w:position w:val="2"/>
          <w:sz w:val="20"/>
          <w:szCs w:val="20"/>
        </w:rPr>
        <w:t>TiO</w:t>
      </w:r>
      <w:r w:rsidRPr="00823C85">
        <w:rPr>
          <w:rFonts w:ascii="Times New Roman" w:eastAsia="Times New Roman" w:hAnsi="Times New Roman" w:cs="Times New Roman"/>
          <w:b/>
          <w:i/>
          <w:sz w:val="20"/>
          <w:szCs w:val="20"/>
        </w:rPr>
        <w:t>2</w:t>
      </w:r>
      <w:r w:rsidRPr="00823C85">
        <w:rPr>
          <w:rFonts w:ascii="Times New Roman" w:eastAsia="Times New Roman" w:hAnsi="Times New Roman" w:cs="Times New Roman"/>
          <w:b/>
          <w:i/>
          <w:spacing w:val="16"/>
          <w:sz w:val="20"/>
          <w:szCs w:val="20"/>
        </w:rPr>
        <w:t xml:space="preserve"> </w:t>
      </w:r>
      <w:r w:rsidRPr="00823C85">
        <w:rPr>
          <w:rFonts w:ascii="Times New Roman" w:eastAsia="Times New Roman" w:hAnsi="Times New Roman" w:cs="Times New Roman"/>
          <w:b/>
          <w:i/>
          <w:position w:val="2"/>
          <w:sz w:val="20"/>
          <w:szCs w:val="20"/>
        </w:rPr>
        <w:t>nanopartiküllerin</w:t>
      </w:r>
      <w:r w:rsidRPr="00823C85">
        <w:rPr>
          <w:rFonts w:ascii="Times New Roman" w:eastAsia="Times New Roman" w:hAnsi="Times New Roman" w:cs="Times New Roman"/>
          <w:b/>
          <w:i/>
          <w:spacing w:val="-4"/>
          <w:position w:val="2"/>
          <w:sz w:val="20"/>
          <w:szCs w:val="20"/>
        </w:rPr>
        <w:t xml:space="preserve"> </w:t>
      </w:r>
      <w:r w:rsidRPr="00823C85">
        <w:rPr>
          <w:rFonts w:ascii="Times New Roman" w:eastAsia="Times New Roman" w:hAnsi="Times New Roman" w:cs="Times New Roman"/>
          <w:b/>
          <w:i/>
          <w:spacing w:val="-2"/>
          <w:position w:val="2"/>
          <w:sz w:val="20"/>
          <w:szCs w:val="20"/>
        </w:rPr>
        <w:t>Sentezi</w:t>
      </w:r>
    </w:p>
    <w:p w14:paraId="72B93D20" w14:textId="26C22AD7" w:rsidR="00C2581F" w:rsidRDefault="00C2581F" w:rsidP="00823C85">
      <w:pPr>
        <w:widowControl w:val="0"/>
        <w:autoSpaceDE w:val="0"/>
        <w:autoSpaceDN w:val="0"/>
        <w:spacing w:before="1" w:after="0" w:line="240" w:lineRule="auto"/>
        <w:ind w:left="976" w:right="608"/>
        <w:rPr>
          <w:rFonts w:ascii="Times New Roman" w:eastAsia="Times New Roman" w:hAnsi="Times New Roman" w:cs="Times New Roman"/>
          <w:b/>
          <w:i/>
          <w:spacing w:val="-2"/>
          <w:position w:val="2"/>
          <w:sz w:val="20"/>
          <w:szCs w:val="20"/>
        </w:rPr>
      </w:pPr>
    </w:p>
    <w:p w14:paraId="191841CF" w14:textId="65978FA2" w:rsidR="009C7A17" w:rsidRPr="00521277" w:rsidRDefault="009C7A17" w:rsidP="001F5A90">
      <w:pPr>
        <w:spacing w:after="0" w:line="240" w:lineRule="auto"/>
        <w:jc w:val="both"/>
        <w:rPr>
          <w:rFonts w:ascii="Times New Roman" w:eastAsia="Times New Roman" w:hAnsi="Times New Roman" w:cs="Times New Roman"/>
          <w:b/>
          <w:bCs/>
          <w:iCs/>
          <w:sz w:val="20"/>
          <w:szCs w:val="20"/>
        </w:rPr>
      </w:pPr>
    </w:p>
    <w:p w14:paraId="4BDBC3F9" w14:textId="77777777" w:rsidR="00C2581F" w:rsidRPr="00C2581F" w:rsidRDefault="00C2581F" w:rsidP="00C2581F">
      <w:pPr>
        <w:numPr>
          <w:ilvl w:val="2"/>
          <w:numId w:val="3"/>
        </w:numPr>
        <w:spacing w:after="0" w:line="240" w:lineRule="auto"/>
        <w:jc w:val="both"/>
        <w:rPr>
          <w:rFonts w:ascii="Times New Roman" w:eastAsia="Times New Roman" w:hAnsi="Times New Roman" w:cs="Times New Roman"/>
          <w:b/>
          <w:bCs/>
          <w:iCs/>
          <w:sz w:val="20"/>
          <w:szCs w:val="20"/>
        </w:rPr>
      </w:pPr>
      <w:r w:rsidRPr="00C2581F">
        <w:rPr>
          <w:rFonts w:ascii="Times New Roman" w:eastAsia="Times New Roman" w:hAnsi="Times New Roman" w:cs="Times New Roman"/>
          <w:b/>
          <w:bCs/>
          <w:iCs/>
          <w:sz w:val="20"/>
          <w:szCs w:val="20"/>
        </w:rPr>
        <w:t>TiO</w:t>
      </w:r>
      <w:r w:rsidRPr="00C2581F">
        <w:rPr>
          <w:rFonts w:ascii="Times New Roman" w:eastAsia="Times New Roman" w:hAnsi="Times New Roman" w:cs="Times New Roman"/>
          <w:b/>
          <w:bCs/>
          <w:iCs/>
          <w:sz w:val="20"/>
          <w:szCs w:val="20"/>
          <w:vertAlign w:val="subscript"/>
        </w:rPr>
        <w:t>2</w:t>
      </w:r>
      <w:r w:rsidRPr="00C2581F">
        <w:rPr>
          <w:rFonts w:ascii="Times New Roman" w:eastAsia="Times New Roman" w:hAnsi="Times New Roman" w:cs="Times New Roman"/>
          <w:b/>
          <w:bCs/>
          <w:iCs/>
          <w:sz w:val="20"/>
          <w:szCs w:val="20"/>
        </w:rPr>
        <w:t xml:space="preserve"> Nanopartikül içeren Sensör Yüzeylerin Hazırlanması</w:t>
      </w:r>
    </w:p>
    <w:p w14:paraId="3FF2C1F6" w14:textId="6281E6A9" w:rsidR="005E1F5B" w:rsidRPr="00521277" w:rsidRDefault="005E1F5B" w:rsidP="001F5A90">
      <w:pPr>
        <w:spacing w:after="0" w:line="240" w:lineRule="auto"/>
        <w:jc w:val="both"/>
        <w:rPr>
          <w:rFonts w:ascii="Times New Roman" w:eastAsia="Times New Roman" w:hAnsi="Times New Roman" w:cs="Times New Roman"/>
          <w:b/>
          <w:bCs/>
          <w:iCs/>
          <w:sz w:val="20"/>
          <w:szCs w:val="20"/>
        </w:rPr>
      </w:pPr>
    </w:p>
    <w:p w14:paraId="735F8CD2" w14:textId="2FAA93E1" w:rsidR="00C2581F" w:rsidRPr="00C2581F" w:rsidRDefault="004B37D5" w:rsidP="00C2581F">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00C2581F" w:rsidRPr="00C2581F">
        <w:rPr>
          <w:rFonts w:ascii="Times New Roman" w:eastAsia="Times New Roman" w:hAnsi="Times New Roman" w:cs="Times New Roman"/>
          <w:iCs/>
          <w:sz w:val="20"/>
          <w:szCs w:val="20"/>
        </w:rPr>
        <w:t xml:space="preserve">Sensör yüzeylerin eldesi için kuantum partikülleri daldırma metodu ile polimer üzerine dekore edilebilir. Burada önemli olan daha sonra sistemi aktifleştirecek veya akıllı özellik katacak olan partiküllerin veya moleküllerin yüzeyde stabilizasyonudur. Genellikle partikül ilavesi yüzeyde daha uygun ayarlanabilen ve modifiye edilebilen bir karakter gösterirken özellik yapı ile eklenen molekül arasında etkin bir bağın oluşturulmasını sağlamaktır. Özellikle </w:t>
      </w:r>
      <w:r w:rsidR="00554D08">
        <w:rPr>
          <w:rFonts w:ascii="Times New Roman" w:eastAsia="Times New Roman" w:hAnsi="Times New Roman" w:cs="Times New Roman"/>
          <w:iCs/>
          <w:sz w:val="20"/>
          <w:szCs w:val="20"/>
        </w:rPr>
        <w:t xml:space="preserve">aglomerasyonsuz </w:t>
      </w:r>
      <w:r w:rsidR="00C2581F" w:rsidRPr="00C2581F">
        <w:rPr>
          <w:rFonts w:ascii="Times New Roman" w:eastAsia="Times New Roman" w:hAnsi="Times New Roman" w:cs="Times New Roman"/>
          <w:iCs/>
          <w:sz w:val="20"/>
          <w:szCs w:val="20"/>
        </w:rPr>
        <w:t xml:space="preserve">homojen ve </w:t>
      </w:r>
      <w:r w:rsidR="00554D08">
        <w:rPr>
          <w:rFonts w:ascii="Times New Roman" w:eastAsia="Times New Roman" w:hAnsi="Times New Roman" w:cs="Times New Roman"/>
          <w:iCs/>
          <w:sz w:val="20"/>
          <w:szCs w:val="20"/>
        </w:rPr>
        <w:t>şeffaf</w:t>
      </w:r>
      <w:r w:rsidR="00C2581F" w:rsidRPr="00C2581F">
        <w:rPr>
          <w:rFonts w:ascii="Times New Roman" w:eastAsia="Times New Roman" w:hAnsi="Times New Roman" w:cs="Times New Roman"/>
          <w:iCs/>
          <w:sz w:val="20"/>
          <w:szCs w:val="20"/>
        </w:rPr>
        <w:t xml:space="preserve"> malzemelerin </w:t>
      </w:r>
      <w:r w:rsidR="00554D08">
        <w:rPr>
          <w:rFonts w:ascii="Times New Roman" w:eastAsia="Times New Roman" w:hAnsi="Times New Roman" w:cs="Times New Roman"/>
          <w:iCs/>
          <w:sz w:val="20"/>
          <w:szCs w:val="20"/>
        </w:rPr>
        <w:t>hazırlanması</w:t>
      </w:r>
      <w:r w:rsidR="00C2581F" w:rsidRPr="00C2581F">
        <w:rPr>
          <w:rFonts w:ascii="Times New Roman" w:eastAsia="Times New Roman" w:hAnsi="Times New Roman" w:cs="Times New Roman"/>
          <w:iCs/>
          <w:sz w:val="20"/>
          <w:szCs w:val="20"/>
        </w:rPr>
        <w:t xml:space="preserve"> için partiküllerin</w:t>
      </w:r>
      <w:r w:rsidR="00554D08">
        <w:rPr>
          <w:rFonts w:ascii="Times New Roman" w:eastAsia="Times New Roman" w:hAnsi="Times New Roman" w:cs="Times New Roman"/>
          <w:iCs/>
          <w:sz w:val="20"/>
          <w:szCs w:val="20"/>
        </w:rPr>
        <w:t xml:space="preserve"> boyutlarının minimuma indirgenmesi gerekir</w:t>
      </w:r>
      <w:r w:rsidR="00C2581F" w:rsidRPr="00C2581F">
        <w:rPr>
          <w:rFonts w:ascii="Times New Roman" w:eastAsia="Times New Roman" w:hAnsi="Times New Roman" w:cs="Times New Roman"/>
          <w:iCs/>
          <w:sz w:val="20"/>
          <w:szCs w:val="20"/>
        </w:rPr>
        <w:t>. Genelde yapılarda şu faktörlerin öne çıktığı görülür;</w:t>
      </w:r>
    </w:p>
    <w:p w14:paraId="33AA55FE" w14:textId="77777777" w:rsidR="00C2581F" w:rsidRPr="00C2581F" w:rsidRDefault="00C2581F" w:rsidP="00C2581F">
      <w:pPr>
        <w:spacing w:after="0" w:line="240" w:lineRule="auto"/>
        <w:jc w:val="both"/>
        <w:rPr>
          <w:rFonts w:ascii="Times New Roman" w:eastAsia="Times New Roman" w:hAnsi="Times New Roman" w:cs="Times New Roman"/>
          <w:iCs/>
          <w:sz w:val="20"/>
          <w:szCs w:val="20"/>
        </w:rPr>
      </w:pPr>
    </w:p>
    <w:p w14:paraId="28B1B4EF" w14:textId="2F1E0164" w:rsidR="00C2581F" w:rsidRPr="00C2581F" w:rsidRDefault="00C2581F" w:rsidP="00782153">
      <w:pPr>
        <w:spacing w:after="0" w:line="240" w:lineRule="auto"/>
        <w:ind w:firstLine="426"/>
        <w:jc w:val="both"/>
        <w:rPr>
          <w:rFonts w:ascii="Times New Roman" w:eastAsia="Times New Roman" w:hAnsi="Times New Roman" w:cs="Times New Roman"/>
          <w:iCs/>
          <w:sz w:val="20"/>
          <w:szCs w:val="20"/>
        </w:rPr>
      </w:pPr>
      <w:r w:rsidRPr="00C2581F">
        <w:rPr>
          <w:rFonts w:ascii="Times New Roman" w:eastAsia="Times New Roman" w:hAnsi="Times New Roman" w:cs="Times New Roman"/>
          <w:iCs/>
          <w:sz w:val="20"/>
          <w:szCs w:val="20"/>
        </w:rPr>
        <w:t>a)</w:t>
      </w:r>
      <w:r w:rsidRPr="00C2581F">
        <w:rPr>
          <w:rFonts w:ascii="Times New Roman" w:eastAsia="Times New Roman" w:hAnsi="Times New Roman" w:cs="Times New Roman"/>
          <w:iCs/>
          <w:sz w:val="20"/>
          <w:szCs w:val="20"/>
        </w:rPr>
        <w:tab/>
      </w:r>
      <w:r w:rsidR="00554D08">
        <w:rPr>
          <w:rFonts w:ascii="Times New Roman" w:eastAsia="Times New Roman" w:hAnsi="Times New Roman" w:cs="Times New Roman"/>
          <w:iCs/>
          <w:sz w:val="20"/>
          <w:szCs w:val="20"/>
        </w:rPr>
        <w:t>Y</w:t>
      </w:r>
      <w:r w:rsidR="00554D08" w:rsidRPr="00C2581F">
        <w:rPr>
          <w:rFonts w:ascii="Times New Roman" w:eastAsia="Times New Roman" w:hAnsi="Times New Roman" w:cs="Times New Roman"/>
          <w:iCs/>
          <w:sz w:val="20"/>
          <w:szCs w:val="20"/>
        </w:rPr>
        <w:t xml:space="preserve">üzey </w:t>
      </w:r>
      <w:r w:rsidR="00554D08">
        <w:rPr>
          <w:rFonts w:ascii="Times New Roman" w:eastAsia="Times New Roman" w:hAnsi="Times New Roman" w:cs="Times New Roman"/>
          <w:iCs/>
          <w:sz w:val="20"/>
          <w:szCs w:val="20"/>
        </w:rPr>
        <w:t>ve nanopartikül</w:t>
      </w:r>
      <w:r w:rsidRPr="00C2581F">
        <w:rPr>
          <w:rFonts w:ascii="Times New Roman" w:eastAsia="Times New Roman" w:hAnsi="Times New Roman" w:cs="Times New Roman"/>
          <w:iCs/>
          <w:sz w:val="20"/>
          <w:szCs w:val="20"/>
        </w:rPr>
        <w:t xml:space="preserve"> </w:t>
      </w:r>
      <w:r w:rsidR="00554D08">
        <w:rPr>
          <w:rFonts w:ascii="Times New Roman" w:eastAsia="Times New Roman" w:hAnsi="Times New Roman" w:cs="Times New Roman"/>
          <w:iCs/>
          <w:sz w:val="20"/>
          <w:szCs w:val="20"/>
        </w:rPr>
        <w:t xml:space="preserve">arasındaki etkileşim </w:t>
      </w:r>
    </w:p>
    <w:p w14:paraId="44770F7D" w14:textId="3F83713C" w:rsidR="00C2581F" w:rsidRPr="00554D08" w:rsidRDefault="00C2581F" w:rsidP="00554D08">
      <w:pPr>
        <w:spacing w:after="0" w:line="240" w:lineRule="auto"/>
        <w:ind w:firstLine="426"/>
        <w:jc w:val="both"/>
        <w:rPr>
          <w:rFonts w:ascii="Times New Roman" w:eastAsia="Times New Roman" w:hAnsi="Times New Roman" w:cs="Times New Roman"/>
          <w:iCs/>
          <w:sz w:val="20"/>
          <w:szCs w:val="20"/>
        </w:rPr>
      </w:pPr>
      <w:r w:rsidRPr="00C2581F">
        <w:rPr>
          <w:rFonts w:ascii="Times New Roman" w:eastAsia="Times New Roman" w:hAnsi="Times New Roman" w:cs="Times New Roman"/>
          <w:iCs/>
          <w:sz w:val="20"/>
          <w:szCs w:val="20"/>
        </w:rPr>
        <w:t>b)</w:t>
      </w:r>
      <w:r w:rsidRPr="00C2581F">
        <w:rPr>
          <w:rFonts w:ascii="Times New Roman" w:eastAsia="Times New Roman" w:hAnsi="Times New Roman" w:cs="Times New Roman"/>
          <w:iCs/>
          <w:sz w:val="20"/>
          <w:szCs w:val="20"/>
        </w:rPr>
        <w:tab/>
      </w:r>
      <w:r w:rsidR="00554D08">
        <w:rPr>
          <w:rFonts w:ascii="Times New Roman" w:eastAsia="Times New Roman" w:hAnsi="Times New Roman" w:cs="Times New Roman"/>
          <w:iCs/>
          <w:sz w:val="20"/>
          <w:szCs w:val="20"/>
        </w:rPr>
        <w:t xml:space="preserve"> P</w:t>
      </w:r>
      <w:r w:rsidRPr="00C2581F">
        <w:rPr>
          <w:rFonts w:ascii="Times New Roman" w:eastAsia="Times New Roman" w:hAnsi="Times New Roman" w:cs="Times New Roman"/>
          <w:iCs/>
          <w:sz w:val="20"/>
          <w:szCs w:val="20"/>
        </w:rPr>
        <w:t>arçacık boyutu, spesifik yüzey alanı, cinsi ve yapı</w:t>
      </w:r>
      <w:r w:rsidR="00782153">
        <w:rPr>
          <w:rFonts w:ascii="Times New Roman" w:eastAsia="Times New Roman" w:hAnsi="Times New Roman" w:cs="Times New Roman"/>
          <w:iCs/>
          <w:sz w:val="20"/>
          <w:szCs w:val="20"/>
        </w:rPr>
        <w:t>sı</w:t>
      </w:r>
      <w:r w:rsidR="00554D08">
        <w:rPr>
          <w:rFonts w:ascii="Times New Roman" w:eastAsia="Times New Roman" w:hAnsi="Times New Roman" w:cs="Times New Roman"/>
          <w:iCs/>
          <w:sz w:val="20"/>
          <w:szCs w:val="20"/>
        </w:rPr>
        <w:t xml:space="preserve"> gibi nanopartikülün</w:t>
      </w:r>
      <w:r w:rsidR="00554D08" w:rsidRPr="00554D08">
        <w:rPr>
          <w:rFonts w:ascii="Times New Roman" w:eastAsia="Times New Roman" w:hAnsi="Times New Roman" w:cs="Times New Roman"/>
          <w:iCs/>
          <w:sz w:val="20"/>
          <w:szCs w:val="20"/>
        </w:rPr>
        <w:t xml:space="preserve"> özellikleri</w:t>
      </w:r>
    </w:p>
    <w:p w14:paraId="269A0002" w14:textId="4DDBBFCF" w:rsidR="00C2581F" w:rsidRPr="00C2581F" w:rsidRDefault="00C2581F" w:rsidP="00782153">
      <w:pPr>
        <w:spacing w:after="0" w:line="240" w:lineRule="auto"/>
        <w:ind w:firstLine="426"/>
        <w:jc w:val="both"/>
        <w:rPr>
          <w:rFonts w:ascii="Times New Roman" w:eastAsia="Times New Roman" w:hAnsi="Times New Roman" w:cs="Times New Roman"/>
          <w:iCs/>
          <w:sz w:val="20"/>
          <w:szCs w:val="20"/>
        </w:rPr>
      </w:pPr>
      <w:r w:rsidRPr="00C2581F">
        <w:rPr>
          <w:rFonts w:ascii="Times New Roman" w:eastAsia="Times New Roman" w:hAnsi="Times New Roman" w:cs="Times New Roman"/>
          <w:iCs/>
          <w:sz w:val="20"/>
          <w:szCs w:val="20"/>
        </w:rPr>
        <w:t>c)</w:t>
      </w:r>
      <w:r w:rsidRPr="00C2581F">
        <w:rPr>
          <w:rFonts w:ascii="Times New Roman" w:eastAsia="Times New Roman" w:hAnsi="Times New Roman" w:cs="Times New Roman"/>
          <w:iCs/>
          <w:sz w:val="20"/>
          <w:szCs w:val="20"/>
        </w:rPr>
        <w:tab/>
        <w:t>Nanoparti</w:t>
      </w:r>
      <w:r w:rsidR="00554D08">
        <w:rPr>
          <w:rFonts w:ascii="Times New Roman" w:eastAsia="Times New Roman" w:hAnsi="Times New Roman" w:cs="Times New Roman"/>
          <w:iCs/>
          <w:sz w:val="20"/>
          <w:szCs w:val="20"/>
        </w:rPr>
        <w:t>küllerin kendi molekülleri arasındaki etkileşim</w:t>
      </w:r>
    </w:p>
    <w:p w14:paraId="7CFF1F25" w14:textId="77777777" w:rsidR="00C2581F" w:rsidRPr="00C2581F" w:rsidRDefault="00C2581F" w:rsidP="00C2581F">
      <w:pPr>
        <w:spacing w:after="0" w:line="240" w:lineRule="auto"/>
        <w:jc w:val="both"/>
        <w:rPr>
          <w:rFonts w:ascii="Times New Roman" w:eastAsia="Times New Roman" w:hAnsi="Times New Roman" w:cs="Times New Roman"/>
          <w:iCs/>
          <w:sz w:val="20"/>
          <w:szCs w:val="20"/>
        </w:rPr>
      </w:pPr>
    </w:p>
    <w:p w14:paraId="592E45BC" w14:textId="3F8683AF" w:rsidR="00AA60DC" w:rsidRPr="00521277" w:rsidRDefault="00C2581F" w:rsidP="00C2581F">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             </w:t>
      </w:r>
      <w:r w:rsidRPr="00C2581F">
        <w:rPr>
          <w:rFonts w:ascii="Times New Roman" w:eastAsia="Times New Roman" w:hAnsi="Times New Roman" w:cs="Times New Roman"/>
          <w:iCs/>
          <w:sz w:val="20"/>
          <w:szCs w:val="20"/>
        </w:rPr>
        <w:t>Düzenli aralıklarla dekorasyon işleminde UV-Vis absorpsiyonu kullanılacaktır. Bu işlemler sonrası aktive edilen sensörik fiber yüzeyler et bazlı ürünler başta olmak üzere bozulma sonrası ortaya çıkan uçucu bileşikleri tanıma kapasitesine sahiptir. Bu sayede kuantum partikülleri ile bir tanımlama ve renk değişimi gözlenebilir. Böylece yeni ve gıda kontrolü için hassas bir metot geliştirilmiş olacaktır.</w:t>
      </w:r>
    </w:p>
    <w:p w14:paraId="363B26F0" w14:textId="54AD6C79" w:rsidR="00B77588" w:rsidRPr="00521277" w:rsidRDefault="00B77588" w:rsidP="001F5A90">
      <w:pPr>
        <w:spacing w:after="0" w:line="240" w:lineRule="auto"/>
        <w:jc w:val="both"/>
        <w:rPr>
          <w:rFonts w:ascii="Times New Roman" w:eastAsia="Times New Roman" w:hAnsi="Times New Roman" w:cs="Times New Roman"/>
          <w:iCs/>
          <w:sz w:val="20"/>
          <w:szCs w:val="20"/>
        </w:rPr>
      </w:pPr>
    </w:p>
    <w:p w14:paraId="2E6CACD3" w14:textId="34A55202" w:rsidR="00EE5E85" w:rsidRPr="00521277" w:rsidRDefault="00EE5E85" w:rsidP="001F5A90">
      <w:pPr>
        <w:pStyle w:val="ListeParagraf"/>
        <w:numPr>
          <w:ilvl w:val="0"/>
          <w:numId w:val="1"/>
        </w:numPr>
        <w:spacing w:after="0" w:line="240" w:lineRule="auto"/>
        <w:jc w:val="both"/>
        <w:rPr>
          <w:rFonts w:ascii="Times New Roman" w:eastAsia="Times New Roman" w:hAnsi="Times New Roman" w:cs="Times New Roman"/>
          <w:b/>
          <w:bCs/>
          <w:iCs/>
          <w:sz w:val="20"/>
          <w:szCs w:val="20"/>
        </w:rPr>
      </w:pPr>
      <w:r w:rsidRPr="00521277">
        <w:rPr>
          <w:rFonts w:ascii="Times New Roman" w:eastAsia="Times New Roman" w:hAnsi="Times New Roman" w:cs="Times New Roman"/>
          <w:b/>
          <w:bCs/>
          <w:iCs/>
          <w:sz w:val="20"/>
          <w:szCs w:val="20"/>
        </w:rPr>
        <w:t>BULGULAR VE TARTIŞMA</w:t>
      </w:r>
    </w:p>
    <w:p w14:paraId="1340D56F" w14:textId="77777777" w:rsidR="009C7A17" w:rsidRPr="00521277" w:rsidRDefault="009C7A17" w:rsidP="001F5A90">
      <w:pPr>
        <w:spacing w:after="0" w:line="240" w:lineRule="auto"/>
        <w:jc w:val="both"/>
        <w:rPr>
          <w:rFonts w:ascii="Times New Roman" w:eastAsia="Times New Roman" w:hAnsi="Times New Roman" w:cs="Times New Roman"/>
          <w:b/>
          <w:bCs/>
          <w:iCs/>
          <w:sz w:val="20"/>
          <w:szCs w:val="20"/>
        </w:rPr>
      </w:pPr>
    </w:p>
    <w:p w14:paraId="2DBAA229" w14:textId="41A15B0B" w:rsidR="00EE5E85" w:rsidRDefault="00F3299A" w:rsidP="001F5A90">
      <w:pPr>
        <w:pStyle w:val="ListeParagraf"/>
        <w:numPr>
          <w:ilvl w:val="1"/>
          <w:numId w:val="1"/>
        </w:num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TiO</w:t>
      </w:r>
      <w:r w:rsidRPr="00F3299A">
        <w:rPr>
          <w:rFonts w:ascii="Times New Roman" w:eastAsia="Times New Roman" w:hAnsi="Times New Roman" w:cs="Times New Roman"/>
          <w:b/>
          <w:bCs/>
          <w:iCs/>
          <w:sz w:val="20"/>
          <w:szCs w:val="20"/>
          <w:vertAlign w:val="subscript"/>
        </w:rPr>
        <w:t>2</w:t>
      </w:r>
      <w:r>
        <w:rPr>
          <w:rFonts w:ascii="Times New Roman" w:eastAsia="Times New Roman" w:hAnsi="Times New Roman" w:cs="Times New Roman"/>
          <w:b/>
          <w:bCs/>
          <w:iCs/>
          <w:sz w:val="20"/>
          <w:szCs w:val="20"/>
        </w:rPr>
        <w:t xml:space="preserve"> Nanopartikülün </w:t>
      </w:r>
      <w:r w:rsidR="00A31F60" w:rsidRPr="00521277">
        <w:rPr>
          <w:rFonts w:ascii="Times New Roman" w:eastAsia="Times New Roman" w:hAnsi="Times New Roman" w:cs="Times New Roman"/>
          <w:b/>
          <w:bCs/>
          <w:iCs/>
          <w:sz w:val="20"/>
          <w:szCs w:val="20"/>
        </w:rPr>
        <w:t>Karakterizasyonu</w:t>
      </w:r>
    </w:p>
    <w:p w14:paraId="662E938E" w14:textId="77777777" w:rsidR="00F3299A" w:rsidRDefault="00F3299A" w:rsidP="00F3299A">
      <w:pPr>
        <w:pStyle w:val="ListeParagraf"/>
        <w:spacing w:after="0" w:line="240" w:lineRule="auto"/>
        <w:jc w:val="both"/>
        <w:rPr>
          <w:rFonts w:ascii="Times New Roman" w:eastAsia="Times New Roman" w:hAnsi="Times New Roman" w:cs="Times New Roman"/>
          <w:b/>
          <w:bCs/>
          <w:iCs/>
          <w:sz w:val="20"/>
          <w:szCs w:val="20"/>
        </w:rPr>
      </w:pPr>
    </w:p>
    <w:p w14:paraId="2A6B9E42" w14:textId="26450E33" w:rsidR="00F3299A" w:rsidRPr="000618D2" w:rsidRDefault="000618D2" w:rsidP="000618D2">
      <w:pPr>
        <w:spacing w:after="0" w:line="240" w:lineRule="auto"/>
        <w:jc w:val="both"/>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       3.1.1. </w:t>
      </w:r>
      <w:r w:rsidR="00F3299A" w:rsidRPr="000618D2">
        <w:rPr>
          <w:rFonts w:ascii="Times New Roman" w:eastAsia="Times New Roman" w:hAnsi="Times New Roman" w:cs="Times New Roman"/>
          <w:b/>
          <w:bCs/>
          <w:iCs/>
          <w:sz w:val="20"/>
          <w:szCs w:val="20"/>
        </w:rPr>
        <w:t>FTIR</w:t>
      </w:r>
    </w:p>
    <w:p w14:paraId="48AB156B" w14:textId="77777777" w:rsidR="002D6056" w:rsidRPr="00521277" w:rsidRDefault="00A31F60"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p>
    <w:p w14:paraId="58F251DA" w14:textId="410C3CBA" w:rsidR="00C15566" w:rsidRPr="00C15566" w:rsidRDefault="002D6056" w:rsidP="001F5A90">
      <w:pPr>
        <w:spacing w:after="0" w:line="240" w:lineRule="auto"/>
        <w:jc w:val="both"/>
        <w:rPr>
          <w:rFonts w:ascii="Times New Roman" w:eastAsia="Times New Roman" w:hAnsi="Times New Roman" w:cs="Times New Roman"/>
          <w:iCs/>
          <w:sz w:val="20"/>
          <w:szCs w:val="20"/>
        </w:rPr>
      </w:pPr>
      <w:r w:rsidRPr="00521277">
        <w:rPr>
          <w:rFonts w:ascii="Times New Roman" w:eastAsia="Times New Roman" w:hAnsi="Times New Roman" w:cs="Times New Roman"/>
          <w:iCs/>
          <w:sz w:val="20"/>
          <w:szCs w:val="20"/>
        </w:rPr>
        <w:tab/>
      </w:r>
      <w:r w:rsidR="00F3299A" w:rsidRPr="00F3299A">
        <w:rPr>
          <w:rFonts w:ascii="Times New Roman" w:eastAsia="Times New Roman" w:hAnsi="Times New Roman" w:cs="Times New Roman"/>
          <w:iCs/>
          <w:sz w:val="20"/>
          <w:szCs w:val="20"/>
        </w:rPr>
        <w:t>Anataz TiO</w:t>
      </w:r>
      <w:r w:rsidR="00F3299A" w:rsidRPr="00F3299A">
        <w:rPr>
          <w:rFonts w:ascii="Times New Roman" w:eastAsia="Times New Roman" w:hAnsi="Times New Roman" w:cs="Times New Roman"/>
          <w:iCs/>
          <w:sz w:val="20"/>
          <w:szCs w:val="20"/>
          <w:vertAlign w:val="subscript"/>
        </w:rPr>
        <w:t>2</w:t>
      </w:r>
      <w:r w:rsidR="00F3299A" w:rsidRPr="00F3299A">
        <w:rPr>
          <w:rFonts w:ascii="Times New Roman" w:eastAsia="Times New Roman" w:hAnsi="Times New Roman" w:cs="Times New Roman"/>
          <w:iCs/>
          <w:sz w:val="20"/>
          <w:szCs w:val="20"/>
        </w:rPr>
        <w:t xml:space="preserve"> nanoparçacıkları asit kat</w:t>
      </w:r>
      <w:r w:rsidR="00A4454F">
        <w:rPr>
          <w:rFonts w:ascii="Times New Roman" w:eastAsia="Times New Roman" w:hAnsi="Times New Roman" w:cs="Times New Roman"/>
          <w:iCs/>
          <w:sz w:val="20"/>
          <w:szCs w:val="20"/>
        </w:rPr>
        <w:t>alizli bir yöntemle sentezlendi.</w:t>
      </w:r>
      <w:r w:rsidR="00F3299A" w:rsidRPr="00F3299A">
        <w:rPr>
          <w:rFonts w:ascii="Times New Roman" w:eastAsia="Times New Roman" w:hAnsi="Times New Roman" w:cs="Times New Roman"/>
          <w:iCs/>
          <w:sz w:val="20"/>
          <w:szCs w:val="20"/>
        </w:rPr>
        <w:t xml:space="preserve"> Sentezlenen nanop</w:t>
      </w:r>
      <w:r w:rsidR="00F3299A">
        <w:rPr>
          <w:rFonts w:ascii="Times New Roman" w:eastAsia="Times New Roman" w:hAnsi="Times New Roman" w:cs="Times New Roman"/>
          <w:iCs/>
          <w:sz w:val="20"/>
          <w:szCs w:val="20"/>
        </w:rPr>
        <w:t>artikülün FTIR spektrumu şekil 6’da</w:t>
      </w:r>
      <w:r w:rsidR="00F3299A" w:rsidRPr="00F3299A">
        <w:rPr>
          <w:rFonts w:ascii="Times New Roman" w:eastAsia="Times New Roman" w:hAnsi="Times New Roman" w:cs="Times New Roman"/>
          <w:iCs/>
          <w:sz w:val="20"/>
          <w:szCs w:val="20"/>
        </w:rPr>
        <w:t xml:space="preserve"> verildi.</w:t>
      </w:r>
    </w:p>
    <w:p w14:paraId="66A37D9B" w14:textId="68962B2B" w:rsidR="00C15566" w:rsidRPr="00C15566" w:rsidRDefault="00C15566" w:rsidP="001F5A90">
      <w:pPr>
        <w:spacing w:after="0" w:line="240" w:lineRule="auto"/>
        <w:jc w:val="both"/>
        <w:rPr>
          <w:rFonts w:ascii="Times New Roman" w:eastAsia="Times New Roman" w:hAnsi="Times New Roman" w:cs="Times New Roman"/>
          <w:iCs/>
          <w:sz w:val="20"/>
          <w:szCs w:val="20"/>
        </w:rPr>
      </w:pPr>
    </w:p>
    <w:p w14:paraId="0B305841" w14:textId="699FB01B" w:rsidR="00703872" w:rsidRPr="00340199" w:rsidRDefault="00F3299A" w:rsidP="00340199">
      <w:pPr>
        <w:spacing w:after="0" w:line="240" w:lineRule="auto"/>
        <w:rPr>
          <w:rFonts w:ascii="Times New Roman" w:eastAsia="Times New Roman" w:hAnsi="Times New Roman" w:cs="Times New Roman"/>
          <w:iCs/>
          <w:sz w:val="20"/>
          <w:szCs w:val="20"/>
        </w:rPr>
      </w:pPr>
      <w:r>
        <w:rPr>
          <w:noProof/>
          <w:lang w:eastAsia="tr-TR"/>
        </w:rPr>
        <w:lastRenderedPageBreak/>
        <w:drawing>
          <wp:inline distT="0" distB="0" distL="0" distR="0" wp14:anchorId="17318281" wp14:editId="4588EBD9">
            <wp:extent cx="4752975" cy="1943100"/>
            <wp:effectExtent l="0" t="0" r="9525" b="0"/>
            <wp:docPr id="829712851" name="Resim 829712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54961" cy="1943912"/>
                    </a:xfrm>
                    <a:prstGeom prst="rect">
                      <a:avLst/>
                    </a:prstGeom>
                  </pic:spPr>
                </pic:pic>
              </a:graphicData>
            </a:graphic>
          </wp:inline>
        </w:drawing>
      </w:r>
    </w:p>
    <w:p w14:paraId="7EC3D38B" w14:textId="767F42BE" w:rsidR="00F3299A" w:rsidRPr="004A062B" w:rsidRDefault="00F3299A" w:rsidP="00F3299A">
      <w:pPr>
        <w:spacing w:after="0" w:line="240" w:lineRule="auto"/>
        <w:jc w:val="both"/>
        <w:rPr>
          <w:rFonts w:ascii="Times New Roman" w:eastAsia="Times New Roman" w:hAnsi="Times New Roman" w:cs="Times New Roman"/>
          <w:b/>
          <w:i/>
          <w:iCs/>
          <w:sz w:val="20"/>
          <w:szCs w:val="20"/>
        </w:rPr>
      </w:pPr>
      <w:r w:rsidRPr="004A062B">
        <w:rPr>
          <w:rFonts w:ascii="Times New Roman" w:eastAsia="Times New Roman" w:hAnsi="Times New Roman" w:cs="Times New Roman"/>
          <w:b/>
          <w:i/>
          <w:iCs/>
          <w:sz w:val="20"/>
          <w:szCs w:val="20"/>
        </w:rPr>
        <w:t xml:space="preserve">Şekil </w:t>
      </w:r>
      <w:r w:rsidR="004A062B" w:rsidRPr="004A062B">
        <w:rPr>
          <w:rFonts w:ascii="Times New Roman" w:eastAsia="Times New Roman" w:hAnsi="Times New Roman" w:cs="Times New Roman"/>
          <w:b/>
          <w:i/>
          <w:iCs/>
          <w:sz w:val="20"/>
          <w:szCs w:val="20"/>
        </w:rPr>
        <w:t>6.</w:t>
      </w:r>
      <w:r w:rsidRPr="004A062B">
        <w:rPr>
          <w:rFonts w:ascii="Times New Roman" w:eastAsia="Times New Roman" w:hAnsi="Times New Roman" w:cs="Times New Roman"/>
          <w:b/>
          <w:i/>
          <w:iCs/>
          <w:sz w:val="20"/>
          <w:szCs w:val="20"/>
        </w:rPr>
        <w:t xml:space="preserve"> TiO</w:t>
      </w:r>
      <w:r w:rsidRPr="004A062B">
        <w:rPr>
          <w:rFonts w:ascii="Times New Roman" w:eastAsia="Times New Roman" w:hAnsi="Times New Roman" w:cs="Times New Roman"/>
          <w:b/>
          <w:i/>
          <w:iCs/>
          <w:sz w:val="20"/>
          <w:szCs w:val="20"/>
          <w:vertAlign w:val="subscript"/>
        </w:rPr>
        <w:t>2</w:t>
      </w:r>
      <w:r w:rsidRPr="004A062B">
        <w:rPr>
          <w:rFonts w:ascii="Times New Roman" w:eastAsia="Times New Roman" w:hAnsi="Times New Roman" w:cs="Times New Roman"/>
          <w:b/>
          <w:i/>
          <w:iCs/>
          <w:sz w:val="20"/>
          <w:szCs w:val="20"/>
        </w:rPr>
        <w:t xml:space="preserve"> nanopartikülün FTIR Spekturumu</w:t>
      </w:r>
    </w:p>
    <w:p w14:paraId="39976718" w14:textId="77777777" w:rsidR="00F3299A" w:rsidRPr="00F3299A" w:rsidRDefault="00F3299A" w:rsidP="00F3299A">
      <w:pPr>
        <w:spacing w:after="0" w:line="240" w:lineRule="auto"/>
        <w:jc w:val="both"/>
        <w:rPr>
          <w:rFonts w:ascii="Times New Roman" w:eastAsia="Times New Roman" w:hAnsi="Times New Roman" w:cs="Times New Roman"/>
          <w:iCs/>
          <w:sz w:val="20"/>
          <w:szCs w:val="20"/>
        </w:rPr>
      </w:pPr>
    </w:p>
    <w:p w14:paraId="005AD745" w14:textId="4BBB1A97" w:rsidR="00F3299A" w:rsidRPr="00A4454F" w:rsidRDefault="00264B0E" w:rsidP="00A4454F">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             </w:t>
      </w:r>
      <w:r w:rsidR="00F3299A" w:rsidRPr="00F3299A">
        <w:rPr>
          <w:rFonts w:ascii="Times New Roman" w:eastAsia="Times New Roman" w:hAnsi="Times New Roman" w:cs="Times New Roman"/>
          <w:iCs/>
          <w:sz w:val="20"/>
          <w:szCs w:val="20"/>
        </w:rPr>
        <w:t>Sentezlenen TiO</w:t>
      </w:r>
      <w:r w:rsidR="00F3299A" w:rsidRPr="00F3299A">
        <w:rPr>
          <w:rFonts w:ascii="Times New Roman" w:eastAsia="Times New Roman" w:hAnsi="Times New Roman" w:cs="Times New Roman"/>
          <w:iCs/>
          <w:sz w:val="20"/>
          <w:szCs w:val="20"/>
          <w:vertAlign w:val="subscript"/>
        </w:rPr>
        <w:t>2</w:t>
      </w:r>
      <w:r w:rsidR="00F3299A" w:rsidRPr="00F3299A">
        <w:rPr>
          <w:rFonts w:ascii="Times New Roman" w:eastAsia="Times New Roman" w:hAnsi="Times New Roman" w:cs="Times New Roman"/>
          <w:iCs/>
          <w:sz w:val="20"/>
          <w:szCs w:val="20"/>
        </w:rPr>
        <w:t xml:space="preserve"> nanopartikülün FTIR spektrumu incelendiğinde, 3420 cm</w:t>
      </w:r>
      <w:r w:rsidR="00F3299A" w:rsidRPr="00F3299A">
        <w:rPr>
          <w:rFonts w:ascii="Times New Roman" w:eastAsia="Times New Roman" w:hAnsi="Times New Roman" w:cs="Times New Roman"/>
          <w:iCs/>
          <w:sz w:val="20"/>
          <w:szCs w:val="20"/>
          <w:vertAlign w:val="superscript"/>
        </w:rPr>
        <w:t>-</w:t>
      </w:r>
      <w:r w:rsidR="00F3299A" w:rsidRPr="00F3299A">
        <w:rPr>
          <w:rFonts w:ascii="Times New Roman" w:eastAsia="Times New Roman" w:hAnsi="Times New Roman" w:cs="Times New Roman"/>
          <w:iCs/>
          <w:sz w:val="20"/>
          <w:szCs w:val="20"/>
        </w:rPr>
        <w:t xml:space="preserve"> </w:t>
      </w:r>
      <w:r w:rsidR="00F3299A" w:rsidRPr="00F3299A">
        <w:rPr>
          <w:rFonts w:ascii="Times New Roman" w:eastAsia="Times New Roman" w:hAnsi="Times New Roman" w:cs="Times New Roman"/>
          <w:iCs/>
          <w:sz w:val="20"/>
          <w:szCs w:val="20"/>
          <w:vertAlign w:val="superscript"/>
        </w:rPr>
        <w:t>1</w:t>
      </w:r>
      <w:r w:rsidR="00F3299A" w:rsidRPr="00F3299A">
        <w:rPr>
          <w:rFonts w:ascii="Times New Roman" w:eastAsia="Times New Roman" w:hAnsi="Times New Roman" w:cs="Times New Roman"/>
          <w:iCs/>
          <w:sz w:val="20"/>
          <w:szCs w:val="20"/>
        </w:rPr>
        <w:t xml:space="preserve"> 'deki bant, hidroksil (-OH) gruplarının zayıf gerilme titreşimini, 1415 ve 1359 cm</w:t>
      </w:r>
      <w:r w:rsidR="00F3299A" w:rsidRPr="00F3299A">
        <w:rPr>
          <w:rFonts w:ascii="Times New Roman" w:eastAsia="Times New Roman" w:hAnsi="Times New Roman" w:cs="Times New Roman"/>
          <w:iCs/>
          <w:sz w:val="20"/>
          <w:szCs w:val="20"/>
          <w:vertAlign w:val="superscript"/>
        </w:rPr>
        <w:t>-</w:t>
      </w:r>
      <w:r w:rsidR="00F3299A" w:rsidRPr="00F3299A">
        <w:rPr>
          <w:rFonts w:ascii="Times New Roman" w:eastAsia="Times New Roman" w:hAnsi="Times New Roman" w:cs="Times New Roman"/>
          <w:iCs/>
          <w:sz w:val="20"/>
          <w:szCs w:val="20"/>
        </w:rPr>
        <w:t xml:space="preserve"> </w:t>
      </w:r>
      <w:r w:rsidR="00F3299A" w:rsidRPr="00F3299A">
        <w:rPr>
          <w:rFonts w:ascii="Times New Roman" w:eastAsia="Times New Roman" w:hAnsi="Times New Roman" w:cs="Times New Roman"/>
          <w:iCs/>
          <w:sz w:val="20"/>
          <w:szCs w:val="20"/>
          <w:vertAlign w:val="superscript"/>
        </w:rPr>
        <w:t>1</w:t>
      </w:r>
      <w:r w:rsidR="00F3299A" w:rsidRPr="00F3299A">
        <w:rPr>
          <w:rFonts w:ascii="Times New Roman" w:eastAsia="Times New Roman" w:hAnsi="Times New Roman" w:cs="Times New Roman"/>
          <w:iCs/>
          <w:sz w:val="20"/>
          <w:szCs w:val="20"/>
        </w:rPr>
        <w:t xml:space="preserve">'deki bantlar ise (-COO) gruplarının gerilmesini göstermektedir. Elde edilen FTIR spektrumu literatürdeki yapılan benzer sentez çalışmaları ile uyumlu </w:t>
      </w:r>
      <w:r w:rsidR="00A4454F">
        <w:rPr>
          <w:rFonts w:ascii="Times New Roman" w:eastAsia="Times New Roman" w:hAnsi="Times New Roman" w:cs="Times New Roman"/>
          <w:iCs/>
          <w:sz w:val="20"/>
          <w:szCs w:val="20"/>
        </w:rPr>
        <w:t>olduğu gözlendi</w:t>
      </w:r>
      <w:r w:rsidR="00782153">
        <w:rPr>
          <w:rFonts w:ascii="Times New Roman" w:eastAsia="Times New Roman" w:hAnsi="Times New Roman" w:cs="Times New Roman"/>
          <w:iCs/>
          <w:sz w:val="20"/>
          <w:szCs w:val="20"/>
        </w:rPr>
        <w:t xml:space="preserve"> </w:t>
      </w:r>
      <w:r w:rsidR="00A4454F">
        <w:rPr>
          <w:rFonts w:ascii="Times New Roman" w:eastAsia="Times New Roman" w:hAnsi="Times New Roman" w:cs="Times New Roman"/>
          <w:iCs/>
          <w:sz w:val="20"/>
          <w:szCs w:val="20"/>
        </w:rPr>
        <w:t>(</w:t>
      </w:r>
      <w:r w:rsidR="00A4454F" w:rsidRPr="00A4454F">
        <w:rPr>
          <w:rFonts w:ascii="Times New Roman" w:eastAsia="Times New Roman" w:hAnsi="Times New Roman" w:cs="Times New Roman"/>
          <w:iCs/>
          <w:sz w:val="20"/>
          <w:szCs w:val="20"/>
        </w:rPr>
        <w:t>Weiguang</w:t>
      </w:r>
      <w:r w:rsidR="00A4454F">
        <w:rPr>
          <w:rFonts w:ascii="Times New Roman" w:eastAsia="Times New Roman" w:hAnsi="Times New Roman" w:cs="Times New Roman"/>
          <w:iCs/>
          <w:sz w:val="20"/>
          <w:szCs w:val="20"/>
        </w:rPr>
        <w:t xml:space="preserve"> et al 2009).</w:t>
      </w:r>
    </w:p>
    <w:p w14:paraId="39343F7F" w14:textId="1CDB545D" w:rsidR="00264B0E" w:rsidRDefault="00264B0E" w:rsidP="00F3299A">
      <w:pPr>
        <w:spacing w:after="0" w:line="240" w:lineRule="auto"/>
        <w:jc w:val="both"/>
        <w:rPr>
          <w:rFonts w:ascii="Times New Roman" w:eastAsia="Times New Roman" w:hAnsi="Times New Roman" w:cs="Times New Roman"/>
          <w:iCs/>
          <w:sz w:val="20"/>
          <w:szCs w:val="20"/>
        </w:rPr>
      </w:pPr>
    </w:p>
    <w:p w14:paraId="254025B0" w14:textId="16B4DE11" w:rsidR="00264B0E" w:rsidRPr="000618D2" w:rsidRDefault="000618D2" w:rsidP="000618D2">
      <w:pPr>
        <w:spacing w:after="0" w:line="240" w:lineRule="auto"/>
        <w:jc w:val="both"/>
        <w:rPr>
          <w:rFonts w:ascii="Times New Roman" w:eastAsia="Times New Roman" w:hAnsi="Times New Roman" w:cs="Times New Roman"/>
          <w:b/>
          <w:iCs/>
          <w:sz w:val="20"/>
          <w:szCs w:val="20"/>
        </w:rPr>
      </w:pPr>
      <w:r>
        <w:rPr>
          <w:rFonts w:ascii="Times New Roman" w:eastAsia="Times New Roman" w:hAnsi="Times New Roman" w:cs="Times New Roman"/>
          <w:b/>
          <w:iCs/>
          <w:sz w:val="20"/>
          <w:szCs w:val="20"/>
        </w:rPr>
        <w:t xml:space="preserve">           3.1.2. </w:t>
      </w:r>
      <w:r w:rsidR="00703872" w:rsidRPr="000618D2">
        <w:rPr>
          <w:rFonts w:ascii="Times New Roman" w:eastAsia="Times New Roman" w:hAnsi="Times New Roman" w:cs="Times New Roman"/>
          <w:b/>
          <w:iCs/>
          <w:sz w:val="20"/>
          <w:szCs w:val="20"/>
        </w:rPr>
        <w:t>XRD</w:t>
      </w:r>
    </w:p>
    <w:p w14:paraId="408BD44B" w14:textId="39007554" w:rsidR="00703872" w:rsidRPr="00703872" w:rsidRDefault="00703872" w:rsidP="000618D2">
      <w:pPr>
        <w:spacing w:after="0" w:line="240" w:lineRule="auto"/>
        <w:jc w:val="both"/>
        <w:rPr>
          <w:rFonts w:ascii="Times New Roman" w:eastAsia="Times New Roman" w:hAnsi="Times New Roman" w:cs="Times New Roman"/>
          <w:iCs/>
          <w:sz w:val="20"/>
          <w:szCs w:val="20"/>
        </w:rPr>
      </w:pPr>
    </w:p>
    <w:p w14:paraId="29E66451" w14:textId="592FC747" w:rsidR="00703872" w:rsidRDefault="00703872" w:rsidP="00703872">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            </w:t>
      </w:r>
      <w:r w:rsidRPr="00703872">
        <w:rPr>
          <w:rFonts w:ascii="Times New Roman" w:eastAsia="Times New Roman" w:hAnsi="Times New Roman" w:cs="Times New Roman"/>
          <w:iCs/>
          <w:sz w:val="20"/>
          <w:szCs w:val="20"/>
        </w:rPr>
        <w:t>TiO</w:t>
      </w:r>
      <w:r w:rsidRPr="00703872">
        <w:rPr>
          <w:rFonts w:ascii="Times New Roman" w:eastAsia="Times New Roman" w:hAnsi="Times New Roman" w:cs="Times New Roman"/>
          <w:iCs/>
          <w:sz w:val="20"/>
          <w:szCs w:val="20"/>
          <w:vertAlign w:val="subscript"/>
        </w:rPr>
        <w:t>2</w:t>
      </w:r>
      <w:r w:rsidRPr="00703872">
        <w:rPr>
          <w:rFonts w:ascii="Times New Roman" w:eastAsia="Times New Roman" w:hAnsi="Times New Roman" w:cs="Times New Roman"/>
          <w:iCs/>
          <w:sz w:val="20"/>
          <w:szCs w:val="20"/>
        </w:rPr>
        <w:t xml:space="preserve"> sağlam, nispeten ucuz, hazırlaması kolay ve toksik olmayan bir </w:t>
      </w:r>
      <w:r w:rsidR="00A4454F">
        <w:rPr>
          <w:rFonts w:ascii="Times New Roman" w:eastAsia="Times New Roman" w:hAnsi="Times New Roman" w:cs="Times New Roman"/>
          <w:iCs/>
          <w:sz w:val="20"/>
          <w:szCs w:val="20"/>
        </w:rPr>
        <w:t>malzemedir</w:t>
      </w:r>
      <w:r w:rsidR="00782153">
        <w:rPr>
          <w:rFonts w:ascii="Times New Roman" w:eastAsia="Times New Roman" w:hAnsi="Times New Roman" w:cs="Times New Roman"/>
          <w:iCs/>
          <w:sz w:val="20"/>
          <w:szCs w:val="20"/>
        </w:rPr>
        <w:t xml:space="preserve"> </w:t>
      </w:r>
      <w:r w:rsidR="00A4454F">
        <w:rPr>
          <w:rFonts w:ascii="Times New Roman" w:eastAsia="Times New Roman" w:hAnsi="Times New Roman" w:cs="Times New Roman"/>
          <w:iCs/>
          <w:sz w:val="20"/>
          <w:szCs w:val="20"/>
        </w:rPr>
        <w:t>(Mulmi et al 2004)</w:t>
      </w:r>
      <w:r w:rsidRPr="00703872">
        <w:rPr>
          <w:rFonts w:ascii="Times New Roman" w:eastAsia="Times New Roman" w:hAnsi="Times New Roman" w:cs="Times New Roman"/>
          <w:iCs/>
          <w:sz w:val="20"/>
          <w:szCs w:val="20"/>
        </w:rPr>
        <w:t xml:space="preserve">. Anataz, rutil ve brokite olmak üzere üç farklı kristal yapıdan </w:t>
      </w:r>
      <w:r w:rsidR="00A4454F">
        <w:rPr>
          <w:rFonts w:ascii="Times New Roman" w:eastAsia="Times New Roman" w:hAnsi="Times New Roman" w:cs="Times New Roman"/>
          <w:iCs/>
          <w:sz w:val="20"/>
          <w:szCs w:val="20"/>
        </w:rPr>
        <w:t>oluşur</w:t>
      </w:r>
      <w:r w:rsidR="00782153">
        <w:rPr>
          <w:rFonts w:ascii="Times New Roman" w:eastAsia="Times New Roman" w:hAnsi="Times New Roman" w:cs="Times New Roman"/>
          <w:iCs/>
          <w:sz w:val="20"/>
          <w:szCs w:val="20"/>
        </w:rPr>
        <w:t xml:space="preserve"> </w:t>
      </w:r>
      <w:r w:rsidR="00A4454F">
        <w:rPr>
          <w:rFonts w:ascii="Times New Roman" w:eastAsia="Times New Roman" w:hAnsi="Times New Roman" w:cs="Times New Roman"/>
          <w:iCs/>
          <w:sz w:val="20"/>
          <w:szCs w:val="20"/>
        </w:rPr>
        <w:t>(Setiya et al 2004)</w:t>
      </w:r>
      <w:r w:rsidRPr="00703872">
        <w:rPr>
          <w:rFonts w:ascii="Times New Roman" w:eastAsia="Times New Roman" w:hAnsi="Times New Roman" w:cs="Times New Roman"/>
          <w:iCs/>
          <w:sz w:val="20"/>
          <w:szCs w:val="20"/>
        </w:rPr>
        <w:t>. Sentezlenen TiO</w:t>
      </w:r>
      <w:r w:rsidRPr="00703872">
        <w:rPr>
          <w:rFonts w:ascii="Times New Roman" w:eastAsia="Times New Roman" w:hAnsi="Times New Roman" w:cs="Times New Roman"/>
          <w:iCs/>
          <w:sz w:val="20"/>
          <w:szCs w:val="20"/>
          <w:vertAlign w:val="subscript"/>
        </w:rPr>
        <w:t>2</w:t>
      </w:r>
      <w:r w:rsidRPr="00703872">
        <w:rPr>
          <w:rFonts w:ascii="Times New Roman" w:eastAsia="Times New Roman" w:hAnsi="Times New Roman" w:cs="Times New Roman"/>
          <w:iCs/>
          <w:sz w:val="20"/>
          <w:szCs w:val="20"/>
        </w:rPr>
        <w:t xml:space="preserve"> nano</w:t>
      </w:r>
      <w:r>
        <w:rPr>
          <w:rFonts w:ascii="Times New Roman" w:eastAsia="Times New Roman" w:hAnsi="Times New Roman" w:cs="Times New Roman"/>
          <w:iCs/>
          <w:sz w:val="20"/>
          <w:szCs w:val="20"/>
        </w:rPr>
        <w:t xml:space="preserve">partikülünün XRD grafiği Şekil 7’de </w:t>
      </w:r>
      <w:r w:rsidRPr="00703872">
        <w:rPr>
          <w:rFonts w:ascii="Times New Roman" w:eastAsia="Times New Roman" w:hAnsi="Times New Roman" w:cs="Times New Roman"/>
          <w:iCs/>
          <w:sz w:val="20"/>
          <w:szCs w:val="20"/>
        </w:rPr>
        <w:t>verilmiştir.</w:t>
      </w:r>
    </w:p>
    <w:p w14:paraId="63C8B947" w14:textId="3DD5164A" w:rsidR="00703872" w:rsidRDefault="00703872" w:rsidP="00703872">
      <w:pPr>
        <w:spacing w:after="0" w:line="240" w:lineRule="auto"/>
        <w:jc w:val="both"/>
        <w:rPr>
          <w:rFonts w:ascii="Times New Roman" w:eastAsia="Times New Roman" w:hAnsi="Times New Roman" w:cs="Times New Roman"/>
          <w:iCs/>
          <w:sz w:val="20"/>
          <w:szCs w:val="20"/>
        </w:rPr>
      </w:pPr>
    </w:p>
    <w:p w14:paraId="32C4EAD4" w14:textId="33E83D9B" w:rsidR="00703872" w:rsidRPr="00703872" w:rsidRDefault="00703872" w:rsidP="00703872">
      <w:pPr>
        <w:spacing w:after="0" w:line="240" w:lineRule="auto"/>
        <w:jc w:val="both"/>
        <w:rPr>
          <w:rFonts w:ascii="Times New Roman" w:eastAsia="Times New Roman" w:hAnsi="Times New Roman" w:cs="Times New Roman"/>
          <w:iCs/>
          <w:sz w:val="20"/>
          <w:szCs w:val="20"/>
        </w:rPr>
      </w:pPr>
      <w:r>
        <w:rPr>
          <w:noProof/>
          <w:lang w:eastAsia="tr-TR"/>
        </w:rPr>
        <w:drawing>
          <wp:inline distT="0" distB="0" distL="0" distR="0" wp14:anchorId="6F90435D" wp14:editId="0902333C">
            <wp:extent cx="4824095" cy="2009775"/>
            <wp:effectExtent l="0" t="0" r="0" b="9525"/>
            <wp:docPr id="829712852" name="Resim 829712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24095" cy="2009775"/>
                    </a:xfrm>
                    <a:prstGeom prst="rect">
                      <a:avLst/>
                    </a:prstGeom>
                  </pic:spPr>
                </pic:pic>
              </a:graphicData>
            </a:graphic>
          </wp:inline>
        </w:drawing>
      </w:r>
    </w:p>
    <w:p w14:paraId="7E24DBD7" w14:textId="3ABF9B2B" w:rsidR="000618D2" w:rsidRPr="000618D2" w:rsidRDefault="000618D2" w:rsidP="000618D2">
      <w:pPr>
        <w:spacing w:after="0" w:line="240" w:lineRule="auto"/>
        <w:rPr>
          <w:rFonts w:ascii="Times New Roman" w:eastAsia="Times New Roman" w:hAnsi="Times New Roman" w:cs="Times New Roman"/>
          <w:b/>
          <w:i/>
          <w:iCs/>
          <w:sz w:val="20"/>
          <w:szCs w:val="20"/>
        </w:rPr>
      </w:pPr>
      <w:r w:rsidRPr="000618D2">
        <w:rPr>
          <w:rFonts w:ascii="Times New Roman" w:eastAsia="Times New Roman" w:hAnsi="Times New Roman" w:cs="Times New Roman"/>
          <w:b/>
          <w:i/>
          <w:iCs/>
          <w:sz w:val="20"/>
          <w:szCs w:val="20"/>
        </w:rPr>
        <w:t>Şekil 7. TiO</w:t>
      </w:r>
      <w:r w:rsidRPr="000618D2">
        <w:rPr>
          <w:rFonts w:ascii="Times New Roman" w:eastAsia="Times New Roman" w:hAnsi="Times New Roman" w:cs="Times New Roman"/>
          <w:b/>
          <w:i/>
          <w:iCs/>
          <w:sz w:val="20"/>
          <w:szCs w:val="20"/>
          <w:vertAlign w:val="subscript"/>
        </w:rPr>
        <w:t>2</w:t>
      </w:r>
      <w:r w:rsidRPr="000618D2">
        <w:rPr>
          <w:rFonts w:ascii="Times New Roman" w:eastAsia="Times New Roman" w:hAnsi="Times New Roman" w:cs="Times New Roman"/>
          <w:b/>
          <w:i/>
          <w:iCs/>
          <w:sz w:val="20"/>
          <w:szCs w:val="20"/>
        </w:rPr>
        <w:t xml:space="preserve"> nanopartikülün XRD diagramı (JCPDS Kart No: 21-1272)</w:t>
      </w:r>
    </w:p>
    <w:p w14:paraId="641F7B25" w14:textId="42078DDF" w:rsidR="00EF1224" w:rsidRDefault="00EF1224" w:rsidP="001F5A90">
      <w:pPr>
        <w:spacing w:after="0" w:line="240" w:lineRule="auto"/>
        <w:jc w:val="both"/>
        <w:rPr>
          <w:rFonts w:ascii="Times New Roman" w:eastAsia="Times New Roman" w:hAnsi="Times New Roman" w:cs="Times New Roman"/>
          <w:iCs/>
          <w:sz w:val="20"/>
          <w:szCs w:val="20"/>
        </w:rPr>
      </w:pPr>
    </w:p>
    <w:p w14:paraId="16C0DE74" w14:textId="5BD9077E" w:rsidR="00703872" w:rsidRPr="00703872" w:rsidRDefault="00C15566" w:rsidP="00703872">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ab/>
      </w:r>
      <w:r w:rsidR="00703872" w:rsidRPr="00703872">
        <w:rPr>
          <w:rFonts w:ascii="Times New Roman" w:eastAsia="Times New Roman" w:hAnsi="Times New Roman" w:cs="Times New Roman"/>
          <w:iCs/>
          <w:sz w:val="20"/>
          <w:szCs w:val="20"/>
        </w:rPr>
        <w:t>Sentezlenen TiO</w:t>
      </w:r>
      <w:r w:rsidR="00703872" w:rsidRPr="00703872">
        <w:rPr>
          <w:rFonts w:ascii="Times New Roman" w:eastAsia="Times New Roman" w:hAnsi="Times New Roman" w:cs="Times New Roman"/>
          <w:iCs/>
          <w:sz w:val="20"/>
          <w:szCs w:val="20"/>
          <w:vertAlign w:val="subscript"/>
        </w:rPr>
        <w:t>2</w:t>
      </w:r>
      <w:r w:rsidR="00703872" w:rsidRPr="00703872">
        <w:rPr>
          <w:rFonts w:ascii="Times New Roman" w:eastAsia="Times New Roman" w:hAnsi="Times New Roman" w:cs="Times New Roman"/>
          <w:iCs/>
          <w:sz w:val="20"/>
          <w:szCs w:val="20"/>
        </w:rPr>
        <w:t xml:space="preserve"> nanoparçacıklarının XRD analizi 2θ 20-800 aralığında yapıldı. XRD sonuçlarına göre pik noktalarının varlığı kristal bir yapı olduğunu gösterdi ve kırınım pikleri anataz fazına aitti. Geniş çizgiler, nano boyutlu kristali temsil ettiği gözlendi. XRD paternleri 25.44º, 36.16º, 47.91º ve 54.43º, 63.4º'de sırasıyla (101), (103), (200) ve (105), (204) düzlemleriyle anataz fazında TiO2 nanopartikülü gösteren kırınım tepe noktaları sergiledi. Gözlenen tüm tepe noktaları standartla(JCPDS no: 21- 1272) iyi bir uyum içinde olduğu gözlendi.</w:t>
      </w:r>
    </w:p>
    <w:p w14:paraId="0022BD58" w14:textId="77777777" w:rsidR="00703872" w:rsidRPr="00703872" w:rsidRDefault="00703872" w:rsidP="00703872">
      <w:pPr>
        <w:spacing w:after="0" w:line="240" w:lineRule="auto"/>
        <w:jc w:val="both"/>
        <w:rPr>
          <w:rFonts w:ascii="Times New Roman" w:eastAsia="Times New Roman" w:hAnsi="Times New Roman" w:cs="Times New Roman"/>
          <w:iCs/>
          <w:sz w:val="20"/>
          <w:szCs w:val="20"/>
        </w:rPr>
      </w:pPr>
    </w:p>
    <w:p w14:paraId="4FC68B18" w14:textId="30966E77" w:rsidR="00703872" w:rsidRDefault="000618D2" w:rsidP="00703872">
      <w:pPr>
        <w:spacing w:after="0" w:line="240" w:lineRule="auto"/>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               </w:t>
      </w:r>
      <w:r w:rsidR="00703872" w:rsidRPr="00703872">
        <w:rPr>
          <w:rFonts w:ascii="Times New Roman" w:eastAsia="Times New Roman" w:hAnsi="Times New Roman" w:cs="Times New Roman"/>
          <w:iCs/>
          <w:sz w:val="20"/>
          <w:szCs w:val="20"/>
        </w:rPr>
        <w:t>Nanopartikül içeren sensör yüzeylerin eldesi için kuantum partikülleri daldırma metodu ile polimer üzerine dekore edilebilir. Bu hazırlama sistemi için mutlaka korunmuş atmosferler kullanılmalıdır. Bu sayede sensör malzemeler hassas bir şekilde hazırlanır ve oksijen renk değiştirebilir hale gelirler. Bunun için sentezlemiş olduğumuz TiO</w:t>
      </w:r>
      <w:r w:rsidR="00703872" w:rsidRPr="00703872">
        <w:rPr>
          <w:rFonts w:ascii="Times New Roman" w:eastAsia="Times New Roman" w:hAnsi="Times New Roman" w:cs="Times New Roman"/>
          <w:iCs/>
          <w:sz w:val="20"/>
          <w:szCs w:val="20"/>
          <w:vertAlign w:val="subscript"/>
        </w:rPr>
        <w:t>2</w:t>
      </w:r>
      <w:r w:rsidR="00703872" w:rsidRPr="00703872">
        <w:rPr>
          <w:rFonts w:ascii="Times New Roman" w:eastAsia="Times New Roman" w:hAnsi="Times New Roman" w:cs="Times New Roman"/>
          <w:iCs/>
          <w:sz w:val="20"/>
          <w:szCs w:val="20"/>
        </w:rPr>
        <w:t xml:space="preserve"> nanopartikülleri Nişasta polimer matrisi üzerine dekore edildi ve kullanılan metilen mavisi indikatörü % 0.5 optimum renk dönüşümü koşulunu</w:t>
      </w:r>
      <w:r w:rsidR="00782153">
        <w:rPr>
          <w:rFonts w:ascii="Times New Roman" w:eastAsia="Times New Roman" w:hAnsi="Times New Roman" w:cs="Times New Roman"/>
          <w:iCs/>
          <w:sz w:val="20"/>
          <w:szCs w:val="20"/>
        </w:rPr>
        <w:t xml:space="preserve"> </w:t>
      </w:r>
      <w:r>
        <w:rPr>
          <w:rFonts w:ascii="Times New Roman" w:eastAsia="Times New Roman" w:hAnsi="Times New Roman" w:cs="Times New Roman"/>
          <w:iCs/>
          <w:sz w:val="20"/>
          <w:szCs w:val="20"/>
        </w:rPr>
        <w:t>(Şekil 8)</w:t>
      </w:r>
      <w:r w:rsidR="00703872" w:rsidRPr="00703872">
        <w:rPr>
          <w:rFonts w:ascii="Times New Roman" w:eastAsia="Times New Roman" w:hAnsi="Times New Roman" w:cs="Times New Roman"/>
          <w:iCs/>
          <w:sz w:val="20"/>
          <w:szCs w:val="20"/>
        </w:rPr>
        <w:t xml:space="preserve"> sağladığı gözlend</w:t>
      </w:r>
      <w:r w:rsidR="00596414">
        <w:rPr>
          <w:rFonts w:ascii="Times New Roman" w:eastAsia="Times New Roman" w:hAnsi="Times New Roman" w:cs="Times New Roman"/>
          <w:iCs/>
          <w:sz w:val="20"/>
          <w:szCs w:val="20"/>
        </w:rPr>
        <w:t>i</w:t>
      </w:r>
      <w:r w:rsidR="00782153">
        <w:rPr>
          <w:rFonts w:ascii="Times New Roman" w:eastAsia="Times New Roman" w:hAnsi="Times New Roman" w:cs="Times New Roman"/>
          <w:iCs/>
          <w:sz w:val="20"/>
          <w:szCs w:val="20"/>
        </w:rPr>
        <w:t xml:space="preserve"> </w:t>
      </w:r>
      <w:r w:rsidR="00596414">
        <w:rPr>
          <w:rFonts w:ascii="Times New Roman" w:eastAsia="Times New Roman" w:hAnsi="Times New Roman" w:cs="Times New Roman"/>
          <w:iCs/>
          <w:sz w:val="20"/>
          <w:szCs w:val="20"/>
        </w:rPr>
        <w:t>(Wen et al 2018, Suramya et al 2013).</w:t>
      </w:r>
    </w:p>
    <w:p w14:paraId="50C97154" w14:textId="1CE3BB68" w:rsidR="000618D2" w:rsidRDefault="000618D2" w:rsidP="00703872">
      <w:pPr>
        <w:spacing w:after="0" w:line="240" w:lineRule="auto"/>
        <w:jc w:val="both"/>
        <w:rPr>
          <w:rFonts w:ascii="Times New Roman" w:eastAsia="Times New Roman" w:hAnsi="Times New Roman" w:cs="Times New Roman"/>
          <w:iCs/>
          <w:sz w:val="20"/>
          <w:szCs w:val="20"/>
        </w:rPr>
      </w:pPr>
    </w:p>
    <w:p w14:paraId="476D9CBE" w14:textId="6D4BAADD" w:rsidR="00703872" w:rsidRPr="00FA1DBF" w:rsidRDefault="000618D2" w:rsidP="00FA1DBF">
      <w:pPr>
        <w:pStyle w:val="ListeParagraf"/>
        <w:numPr>
          <w:ilvl w:val="1"/>
          <w:numId w:val="1"/>
        </w:numPr>
        <w:rPr>
          <w:rFonts w:ascii="Times New Roman" w:eastAsia="Times New Roman" w:hAnsi="Times New Roman" w:cs="Times New Roman"/>
          <w:b/>
          <w:iCs/>
          <w:sz w:val="20"/>
          <w:szCs w:val="20"/>
        </w:rPr>
      </w:pPr>
      <w:r w:rsidRPr="000618D2">
        <w:rPr>
          <w:rFonts w:ascii="Times New Roman" w:eastAsia="Times New Roman" w:hAnsi="Times New Roman" w:cs="Times New Roman"/>
          <w:b/>
          <w:iCs/>
          <w:sz w:val="20"/>
          <w:szCs w:val="20"/>
        </w:rPr>
        <w:t>Sensör TiO</w:t>
      </w:r>
      <w:r w:rsidRPr="000618D2">
        <w:rPr>
          <w:rFonts w:ascii="Times New Roman" w:eastAsia="Times New Roman" w:hAnsi="Times New Roman" w:cs="Times New Roman"/>
          <w:b/>
          <w:iCs/>
          <w:sz w:val="20"/>
          <w:szCs w:val="20"/>
          <w:vertAlign w:val="subscript"/>
        </w:rPr>
        <w:t>2</w:t>
      </w:r>
      <w:r w:rsidRPr="000618D2">
        <w:rPr>
          <w:rFonts w:ascii="Times New Roman" w:eastAsia="Times New Roman" w:hAnsi="Times New Roman" w:cs="Times New Roman"/>
          <w:b/>
          <w:iCs/>
          <w:sz w:val="20"/>
          <w:szCs w:val="20"/>
        </w:rPr>
        <w:t xml:space="preserve"> Nanopartikül içeren Sensör Yüzeylerin Hazırlanması</w:t>
      </w:r>
    </w:p>
    <w:p w14:paraId="73F0DE18" w14:textId="755A6526" w:rsidR="00703872" w:rsidRPr="000618D2" w:rsidRDefault="00703872" w:rsidP="000618D2">
      <w:pPr>
        <w:spacing w:after="0" w:line="240" w:lineRule="auto"/>
        <w:rPr>
          <w:rFonts w:ascii="Times New Roman" w:eastAsia="Times New Roman" w:hAnsi="Times New Roman" w:cs="Times New Roman"/>
          <w:b/>
          <w:i/>
          <w:iCs/>
          <w:sz w:val="20"/>
          <w:szCs w:val="20"/>
        </w:rPr>
      </w:pPr>
      <w:r w:rsidRPr="000618D2">
        <w:rPr>
          <w:rFonts w:ascii="Times New Roman" w:eastAsia="Times New Roman" w:hAnsi="Times New Roman" w:cs="Times New Roman"/>
          <w:b/>
          <w:i/>
          <w:iCs/>
          <w:sz w:val="20"/>
          <w:szCs w:val="20"/>
        </w:rPr>
        <w:t>Tablo 1. Sensör Yüzeylerin hazırlanmasında kullanılan Reaktifler ve Miktarları</w:t>
      </w:r>
    </w:p>
    <w:p w14:paraId="27E74A82" w14:textId="77777777" w:rsidR="00703872" w:rsidRPr="00703872" w:rsidRDefault="00703872" w:rsidP="00703872">
      <w:pPr>
        <w:spacing w:after="0" w:line="240" w:lineRule="auto"/>
        <w:jc w:val="both"/>
        <w:rPr>
          <w:rFonts w:ascii="Times New Roman" w:eastAsia="Times New Roman" w:hAnsi="Times New Roman" w:cs="Times New Roman"/>
          <w:iCs/>
          <w:sz w:val="20"/>
          <w:szCs w:val="20"/>
        </w:rPr>
      </w:pPr>
    </w:p>
    <w:tbl>
      <w:tblPr>
        <w:tblW w:w="762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16"/>
        <w:gridCol w:w="1361"/>
        <w:gridCol w:w="1375"/>
        <w:gridCol w:w="1469"/>
        <w:gridCol w:w="1205"/>
        <w:gridCol w:w="1102"/>
      </w:tblGrid>
      <w:tr w:rsidR="00703872" w:rsidRPr="00703872" w14:paraId="74812F66" w14:textId="77777777" w:rsidTr="00703872">
        <w:trPr>
          <w:trHeight w:val="471"/>
        </w:trPr>
        <w:tc>
          <w:tcPr>
            <w:tcW w:w="1116" w:type="dxa"/>
          </w:tcPr>
          <w:p w14:paraId="187ED119"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Deneme</w:t>
            </w:r>
          </w:p>
        </w:tc>
        <w:tc>
          <w:tcPr>
            <w:tcW w:w="1361" w:type="dxa"/>
          </w:tcPr>
          <w:p w14:paraId="54287B94"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TiO</w:t>
            </w:r>
            <w:r w:rsidRPr="00703872">
              <w:rPr>
                <w:rFonts w:ascii="Times New Roman" w:eastAsia="Times New Roman" w:hAnsi="Times New Roman" w:cs="Times New Roman"/>
                <w:b/>
                <w:iCs/>
                <w:sz w:val="16"/>
                <w:szCs w:val="16"/>
                <w:vertAlign w:val="subscript"/>
              </w:rPr>
              <w:t>2</w:t>
            </w:r>
            <w:r w:rsidRPr="00703872">
              <w:rPr>
                <w:rFonts w:ascii="Times New Roman" w:eastAsia="Times New Roman" w:hAnsi="Times New Roman" w:cs="Times New Roman"/>
                <w:b/>
                <w:iCs/>
                <w:sz w:val="16"/>
                <w:szCs w:val="16"/>
              </w:rPr>
              <w:t xml:space="preserve"> Nano Partikül(g)</w:t>
            </w:r>
          </w:p>
        </w:tc>
        <w:tc>
          <w:tcPr>
            <w:tcW w:w="1375" w:type="dxa"/>
          </w:tcPr>
          <w:p w14:paraId="3019D241"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Nişasta polimeri(g)</w:t>
            </w:r>
          </w:p>
        </w:tc>
        <w:tc>
          <w:tcPr>
            <w:tcW w:w="1469" w:type="dxa"/>
          </w:tcPr>
          <w:p w14:paraId="69A3DA42"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Gliserol(ml)</w:t>
            </w:r>
          </w:p>
        </w:tc>
        <w:tc>
          <w:tcPr>
            <w:tcW w:w="1205" w:type="dxa"/>
          </w:tcPr>
          <w:p w14:paraId="4DF8FD3A"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Metilen Mavisi(g)</w:t>
            </w:r>
          </w:p>
        </w:tc>
        <w:tc>
          <w:tcPr>
            <w:tcW w:w="1102" w:type="dxa"/>
          </w:tcPr>
          <w:p w14:paraId="64177F72"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Sensör Durumu</w:t>
            </w:r>
          </w:p>
        </w:tc>
      </w:tr>
      <w:tr w:rsidR="00703872" w:rsidRPr="00703872" w14:paraId="1DE0C1CF" w14:textId="77777777" w:rsidTr="00703872">
        <w:trPr>
          <w:trHeight w:val="244"/>
        </w:trPr>
        <w:tc>
          <w:tcPr>
            <w:tcW w:w="1116" w:type="dxa"/>
          </w:tcPr>
          <w:p w14:paraId="1B0446FB"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1</w:t>
            </w:r>
          </w:p>
        </w:tc>
        <w:tc>
          <w:tcPr>
            <w:tcW w:w="1361" w:type="dxa"/>
          </w:tcPr>
          <w:p w14:paraId="0E23C675"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1</w:t>
            </w:r>
          </w:p>
        </w:tc>
        <w:tc>
          <w:tcPr>
            <w:tcW w:w="1375" w:type="dxa"/>
          </w:tcPr>
          <w:p w14:paraId="0D811D9F"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w:t>
            </w:r>
          </w:p>
        </w:tc>
        <w:tc>
          <w:tcPr>
            <w:tcW w:w="1469" w:type="dxa"/>
          </w:tcPr>
          <w:p w14:paraId="2D5A0932"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0.5</w:t>
            </w:r>
          </w:p>
        </w:tc>
        <w:tc>
          <w:tcPr>
            <w:tcW w:w="1205" w:type="dxa"/>
          </w:tcPr>
          <w:p w14:paraId="721F91FC"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0.02</w:t>
            </w:r>
          </w:p>
        </w:tc>
        <w:tc>
          <w:tcPr>
            <w:tcW w:w="1102" w:type="dxa"/>
          </w:tcPr>
          <w:p w14:paraId="4030740C"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x</w:t>
            </w:r>
          </w:p>
        </w:tc>
      </w:tr>
      <w:tr w:rsidR="00703872" w:rsidRPr="00703872" w14:paraId="196AD934" w14:textId="77777777" w:rsidTr="00703872">
        <w:trPr>
          <w:trHeight w:val="233"/>
        </w:trPr>
        <w:tc>
          <w:tcPr>
            <w:tcW w:w="1116" w:type="dxa"/>
          </w:tcPr>
          <w:p w14:paraId="5277E6AF"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2</w:t>
            </w:r>
          </w:p>
        </w:tc>
        <w:tc>
          <w:tcPr>
            <w:tcW w:w="1361" w:type="dxa"/>
          </w:tcPr>
          <w:p w14:paraId="5CD9A229"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1</w:t>
            </w:r>
          </w:p>
        </w:tc>
        <w:tc>
          <w:tcPr>
            <w:tcW w:w="1375" w:type="dxa"/>
          </w:tcPr>
          <w:p w14:paraId="242EEFE3"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w:t>
            </w:r>
          </w:p>
        </w:tc>
        <w:tc>
          <w:tcPr>
            <w:tcW w:w="1469" w:type="dxa"/>
          </w:tcPr>
          <w:p w14:paraId="37B5AE02"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0.5</w:t>
            </w:r>
          </w:p>
        </w:tc>
        <w:tc>
          <w:tcPr>
            <w:tcW w:w="1205" w:type="dxa"/>
          </w:tcPr>
          <w:p w14:paraId="4FE154B3"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0.01</w:t>
            </w:r>
          </w:p>
        </w:tc>
        <w:tc>
          <w:tcPr>
            <w:tcW w:w="1102" w:type="dxa"/>
          </w:tcPr>
          <w:p w14:paraId="127B25EE"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x</w:t>
            </w:r>
          </w:p>
        </w:tc>
      </w:tr>
      <w:tr w:rsidR="00703872" w:rsidRPr="00703872" w14:paraId="78F2C18E" w14:textId="77777777" w:rsidTr="00703872">
        <w:trPr>
          <w:trHeight w:val="234"/>
        </w:trPr>
        <w:tc>
          <w:tcPr>
            <w:tcW w:w="1116" w:type="dxa"/>
          </w:tcPr>
          <w:p w14:paraId="331B6D25"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3</w:t>
            </w:r>
          </w:p>
        </w:tc>
        <w:tc>
          <w:tcPr>
            <w:tcW w:w="1361" w:type="dxa"/>
          </w:tcPr>
          <w:p w14:paraId="3E36E255"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1</w:t>
            </w:r>
          </w:p>
        </w:tc>
        <w:tc>
          <w:tcPr>
            <w:tcW w:w="1375" w:type="dxa"/>
          </w:tcPr>
          <w:p w14:paraId="5A95B211"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w:t>
            </w:r>
          </w:p>
        </w:tc>
        <w:tc>
          <w:tcPr>
            <w:tcW w:w="1469" w:type="dxa"/>
          </w:tcPr>
          <w:p w14:paraId="3BDD1230"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0.5</w:t>
            </w:r>
          </w:p>
        </w:tc>
        <w:tc>
          <w:tcPr>
            <w:tcW w:w="1205" w:type="dxa"/>
          </w:tcPr>
          <w:p w14:paraId="2B0F9760"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0.005</w:t>
            </w:r>
          </w:p>
        </w:tc>
        <w:tc>
          <w:tcPr>
            <w:tcW w:w="1102" w:type="dxa"/>
          </w:tcPr>
          <w:p w14:paraId="102F12D9" w14:textId="5FEEDE32" w:rsidR="00703872" w:rsidRPr="00703872" w:rsidRDefault="00703872" w:rsidP="00703872">
            <w:pPr>
              <w:spacing w:after="0" w:line="240" w:lineRule="auto"/>
              <w:jc w:val="both"/>
              <w:rPr>
                <w:rFonts w:ascii="Times New Roman" w:eastAsia="Times New Roman" w:hAnsi="Times New Roman" w:cs="Times New Roman"/>
                <w:iCs/>
                <w:sz w:val="16"/>
                <w:szCs w:val="16"/>
              </w:rPr>
            </w:pPr>
            <w:r w:rsidRPr="00703872">
              <w:rPr>
                <w:rFonts w:ascii="Wingdings" w:eastAsia="Times New Roman" w:hAnsi="Wingdings" w:cs="Times New Roman"/>
                <w:sz w:val="16"/>
                <w:szCs w:val="16"/>
              </w:rPr>
              <w:t></w:t>
            </w:r>
          </w:p>
        </w:tc>
      </w:tr>
      <w:tr w:rsidR="00703872" w:rsidRPr="00703872" w14:paraId="0FB3BDA9" w14:textId="77777777" w:rsidTr="00703872">
        <w:trPr>
          <w:trHeight w:val="233"/>
        </w:trPr>
        <w:tc>
          <w:tcPr>
            <w:tcW w:w="1116" w:type="dxa"/>
          </w:tcPr>
          <w:p w14:paraId="13F863AB"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4</w:t>
            </w:r>
          </w:p>
        </w:tc>
        <w:tc>
          <w:tcPr>
            <w:tcW w:w="1361" w:type="dxa"/>
          </w:tcPr>
          <w:p w14:paraId="3B144CFF"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0.9</w:t>
            </w:r>
          </w:p>
        </w:tc>
        <w:tc>
          <w:tcPr>
            <w:tcW w:w="1375" w:type="dxa"/>
          </w:tcPr>
          <w:p w14:paraId="14DA9D1E"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0.1</w:t>
            </w:r>
          </w:p>
        </w:tc>
        <w:tc>
          <w:tcPr>
            <w:tcW w:w="1469" w:type="dxa"/>
          </w:tcPr>
          <w:p w14:paraId="21CA5082"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0.5</w:t>
            </w:r>
          </w:p>
        </w:tc>
        <w:tc>
          <w:tcPr>
            <w:tcW w:w="1205" w:type="dxa"/>
          </w:tcPr>
          <w:p w14:paraId="697F3F13"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0.005</w:t>
            </w:r>
          </w:p>
        </w:tc>
        <w:tc>
          <w:tcPr>
            <w:tcW w:w="1102" w:type="dxa"/>
          </w:tcPr>
          <w:p w14:paraId="51A3B06A" w14:textId="6014BD28" w:rsidR="00703872" w:rsidRPr="00703872" w:rsidRDefault="00703872" w:rsidP="00703872">
            <w:pPr>
              <w:spacing w:after="0" w:line="240" w:lineRule="auto"/>
              <w:jc w:val="both"/>
              <w:rPr>
                <w:rFonts w:ascii="Times New Roman" w:eastAsia="Times New Roman" w:hAnsi="Times New Roman" w:cs="Times New Roman"/>
                <w:iCs/>
                <w:sz w:val="16"/>
                <w:szCs w:val="16"/>
              </w:rPr>
            </w:pPr>
            <w:r w:rsidRPr="00703872">
              <w:rPr>
                <w:rFonts w:ascii="Wingdings" w:eastAsia="Times New Roman" w:hAnsi="Wingdings" w:cs="Times New Roman"/>
                <w:sz w:val="16"/>
                <w:szCs w:val="16"/>
              </w:rPr>
              <w:t></w:t>
            </w:r>
          </w:p>
        </w:tc>
      </w:tr>
      <w:tr w:rsidR="00703872" w:rsidRPr="00703872" w14:paraId="3E81D0F2" w14:textId="77777777" w:rsidTr="00703872">
        <w:trPr>
          <w:trHeight w:val="219"/>
        </w:trPr>
        <w:tc>
          <w:tcPr>
            <w:tcW w:w="1116" w:type="dxa"/>
          </w:tcPr>
          <w:p w14:paraId="7D7FA620"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5</w:t>
            </w:r>
          </w:p>
        </w:tc>
        <w:tc>
          <w:tcPr>
            <w:tcW w:w="1361" w:type="dxa"/>
          </w:tcPr>
          <w:p w14:paraId="2515207F"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0.8</w:t>
            </w:r>
          </w:p>
        </w:tc>
        <w:tc>
          <w:tcPr>
            <w:tcW w:w="1375" w:type="dxa"/>
          </w:tcPr>
          <w:p w14:paraId="368C802E"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0.2</w:t>
            </w:r>
          </w:p>
        </w:tc>
        <w:tc>
          <w:tcPr>
            <w:tcW w:w="1469" w:type="dxa"/>
          </w:tcPr>
          <w:p w14:paraId="471E2899"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0.5</w:t>
            </w:r>
          </w:p>
        </w:tc>
        <w:tc>
          <w:tcPr>
            <w:tcW w:w="1205" w:type="dxa"/>
          </w:tcPr>
          <w:p w14:paraId="6B083EC9"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0.005</w:t>
            </w:r>
          </w:p>
        </w:tc>
        <w:tc>
          <w:tcPr>
            <w:tcW w:w="1102" w:type="dxa"/>
          </w:tcPr>
          <w:p w14:paraId="365D909E" w14:textId="02518B52" w:rsidR="00703872" w:rsidRPr="00703872" w:rsidRDefault="00703872" w:rsidP="00703872">
            <w:pPr>
              <w:spacing w:after="0" w:line="240" w:lineRule="auto"/>
              <w:jc w:val="both"/>
              <w:rPr>
                <w:rFonts w:ascii="Times New Roman" w:eastAsia="Times New Roman" w:hAnsi="Times New Roman" w:cs="Times New Roman"/>
                <w:iCs/>
                <w:sz w:val="16"/>
                <w:szCs w:val="16"/>
              </w:rPr>
            </w:pPr>
            <w:r w:rsidRPr="00703872">
              <w:rPr>
                <w:rFonts w:ascii="Wingdings" w:eastAsia="Times New Roman" w:hAnsi="Wingdings" w:cs="Times New Roman"/>
                <w:sz w:val="16"/>
                <w:szCs w:val="16"/>
              </w:rPr>
              <w:t></w:t>
            </w:r>
          </w:p>
        </w:tc>
      </w:tr>
      <w:tr w:rsidR="00703872" w:rsidRPr="00703872" w14:paraId="4E63AA9C" w14:textId="77777777" w:rsidTr="00703872">
        <w:trPr>
          <w:trHeight w:val="70"/>
        </w:trPr>
        <w:tc>
          <w:tcPr>
            <w:tcW w:w="1116" w:type="dxa"/>
          </w:tcPr>
          <w:p w14:paraId="15399BB3"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6</w:t>
            </w:r>
          </w:p>
        </w:tc>
        <w:tc>
          <w:tcPr>
            <w:tcW w:w="1361" w:type="dxa"/>
          </w:tcPr>
          <w:p w14:paraId="5E16D5F3"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0.7</w:t>
            </w:r>
          </w:p>
        </w:tc>
        <w:tc>
          <w:tcPr>
            <w:tcW w:w="1375" w:type="dxa"/>
          </w:tcPr>
          <w:p w14:paraId="2D1AC6C3"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0.3</w:t>
            </w:r>
          </w:p>
        </w:tc>
        <w:tc>
          <w:tcPr>
            <w:tcW w:w="1469" w:type="dxa"/>
          </w:tcPr>
          <w:p w14:paraId="7747E780"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0.5</w:t>
            </w:r>
          </w:p>
        </w:tc>
        <w:tc>
          <w:tcPr>
            <w:tcW w:w="1205" w:type="dxa"/>
          </w:tcPr>
          <w:p w14:paraId="1C891057" w14:textId="77777777" w:rsidR="00703872" w:rsidRPr="00703872" w:rsidRDefault="00703872" w:rsidP="00703872">
            <w:pPr>
              <w:spacing w:after="0" w:line="240" w:lineRule="auto"/>
              <w:jc w:val="both"/>
              <w:rPr>
                <w:rFonts w:ascii="Times New Roman" w:eastAsia="Times New Roman" w:hAnsi="Times New Roman" w:cs="Times New Roman"/>
                <w:b/>
                <w:iCs/>
                <w:sz w:val="16"/>
                <w:szCs w:val="16"/>
              </w:rPr>
            </w:pPr>
            <w:r w:rsidRPr="00703872">
              <w:rPr>
                <w:rFonts w:ascii="Times New Roman" w:eastAsia="Times New Roman" w:hAnsi="Times New Roman" w:cs="Times New Roman"/>
                <w:b/>
                <w:iCs/>
                <w:sz w:val="16"/>
                <w:szCs w:val="16"/>
              </w:rPr>
              <w:t>0.005</w:t>
            </w:r>
          </w:p>
        </w:tc>
        <w:tc>
          <w:tcPr>
            <w:tcW w:w="1102" w:type="dxa"/>
          </w:tcPr>
          <w:p w14:paraId="51449061" w14:textId="603C9E2F" w:rsidR="00703872" w:rsidRPr="00703872" w:rsidRDefault="00703872" w:rsidP="00703872">
            <w:pPr>
              <w:spacing w:after="0" w:line="240" w:lineRule="auto"/>
              <w:jc w:val="both"/>
              <w:rPr>
                <w:rFonts w:ascii="Times New Roman" w:eastAsia="Times New Roman" w:hAnsi="Times New Roman" w:cs="Times New Roman"/>
                <w:iCs/>
                <w:sz w:val="16"/>
                <w:szCs w:val="16"/>
              </w:rPr>
            </w:pPr>
            <w:r w:rsidRPr="00703872">
              <w:rPr>
                <w:rFonts w:ascii="Wingdings" w:eastAsia="Times New Roman" w:hAnsi="Wingdings" w:cs="Times New Roman"/>
                <w:sz w:val="16"/>
                <w:szCs w:val="16"/>
              </w:rPr>
              <w:t></w:t>
            </w:r>
          </w:p>
        </w:tc>
      </w:tr>
    </w:tbl>
    <w:p w14:paraId="72ACFEFC" w14:textId="383FFF5E" w:rsidR="004E47AC" w:rsidRDefault="004E47AC" w:rsidP="001F5A90">
      <w:pPr>
        <w:spacing w:after="0" w:line="240" w:lineRule="auto"/>
        <w:jc w:val="both"/>
        <w:rPr>
          <w:rFonts w:ascii="Times New Roman" w:eastAsia="Times New Roman" w:hAnsi="Times New Roman" w:cs="Times New Roman"/>
          <w:iCs/>
          <w:sz w:val="20"/>
          <w:szCs w:val="20"/>
        </w:rPr>
      </w:pPr>
    </w:p>
    <w:p w14:paraId="7066C7A4" w14:textId="77777777" w:rsidR="00703872" w:rsidRDefault="00703872" w:rsidP="001F5A90">
      <w:pPr>
        <w:spacing w:after="0" w:line="240" w:lineRule="auto"/>
        <w:jc w:val="both"/>
        <w:rPr>
          <w:rFonts w:ascii="Times New Roman" w:eastAsia="Times New Roman" w:hAnsi="Times New Roman" w:cs="Times New Roman"/>
          <w:iCs/>
          <w:sz w:val="20"/>
          <w:szCs w:val="20"/>
        </w:rPr>
      </w:pPr>
    </w:p>
    <w:p w14:paraId="19DBA02B" w14:textId="52FA074D" w:rsidR="00705CBE" w:rsidRPr="00EF1224" w:rsidRDefault="00705CBE" w:rsidP="001F5A90">
      <w:pPr>
        <w:spacing w:after="0" w:line="240" w:lineRule="auto"/>
        <w:jc w:val="both"/>
        <w:rPr>
          <w:rFonts w:ascii="Times New Roman" w:eastAsia="Times New Roman" w:hAnsi="Times New Roman" w:cs="Times New Roman"/>
          <w:iCs/>
          <w:sz w:val="20"/>
          <w:szCs w:val="20"/>
        </w:rPr>
      </w:pPr>
    </w:p>
    <w:p w14:paraId="0C73EBA8" w14:textId="11513D87" w:rsidR="00E72DE3" w:rsidRDefault="00703872" w:rsidP="001F5A90">
      <w:pPr>
        <w:spacing w:after="0" w:line="240" w:lineRule="auto"/>
        <w:jc w:val="both"/>
        <w:rPr>
          <w:rFonts w:ascii="Times New Roman" w:eastAsia="Times New Roman" w:hAnsi="Times New Roman" w:cs="Times New Roman"/>
          <w:iCs/>
          <w:sz w:val="20"/>
          <w:szCs w:val="20"/>
        </w:rPr>
      </w:pPr>
      <w:r>
        <w:rPr>
          <w:noProof/>
          <w:lang w:eastAsia="tr-TR"/>
        </w:rPr>
        <w:drawing>
          <wp:inline distT="0" distB="0" distL="0" distR="0" wp14:anchorId="259E56E7" wp14:editId="4289FEA7">
            <wp:extent cx="4824095" cy="1790700"/>
            <wp:effectExtent l="0" t="0" r="0" b="0"/>
            <wp:docPr id="829712856" name="Resim 829712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24095" cy="1790700"/>
                    </a:xfrm>
                    <a:prstGeom prst="rect">
                      <a:avLst/>
                    </a:prstGeom>
                  </pic:spPr>
                </pic:pic>
              </a:graphicData>
            </a:graphic>
          </wp:inline>
        </w:drawing>
      </w:r>
    </w:p>
    <w:p w14:paraId="0B0BAD31" w14:textId="2712DE9D" w:rsidR="000618D2" w:rsidRDefault="000618D2" w:rsidP="001F5A90">
      <w:pPr>
        <w:spacing w:after="0" w:line="240" w:lineRule="auto"/>
        <w:jc w:val="both"/>
        <w:rPr>
          <w:rFonts w:ascii="Times New Roman" w:eastAsia="Times New Roman" w:hAnsi="Times New Roman" w:cs="Times New Roman"/>
          <w:iCs/>
          <w:sz w:val="20"/>
          <w:szCs w:val="20"/>
        </w:rPr>
      </w:pPr>
      <w:r>
        <w:rPr>
          <w:noProof/>
          <w:lang w:eastAsia="tr-TR"/>
        </w:rPr>
        <w:drawing>
          <wp:inline distT="0" distB="0" distL="0" distR="0" wp14:anchorId="6EE1BFF7" wp14:editId="6D9574D2">
            <wp:extent cx="4824095" cy="1838325"/>
            <wp:effectExtent l="0" t="0" r="0" b="9525"/>
            <wp:docPr id="829712857" name="Resim 829712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24095" cy="1838325"/>
                    </a:xfrm>
                    <a:prstGeom prst="rect">
                      <a:avLst/>
                    </a:prstGeom>
                  </pic:spPr>
                </pic:pic>
              </a:graphicData>
            </a:graphic>
          </wp:inline>
        </w:drawing>
      </w:r>
    </w:p>
    <w:p w14:paraId="46CE69DC" w14:textId="6EE6C7B2" w:rsidR="00E72DE3" w:rsidRDefault="000618D2" w:rsidP="001F5A90">
      <w:pPr>
        <w:spacing w:after="0" w:line="240" w:lineRule="auto"/>
        <w:jc w:val="both"/>
        <w:rPr>
          <w:rFonts w:ascii="Times New Roman" w:eastAsia="Times New Roman" w:hAnsi="Times New Roman" w:cs="Times New Roman"/>
          <w:iCs/>
          <w:sz w:val="20"/>
          <w:szCs w:val="20"/>
        </w:rPr>
      </w:pPr>
      <w:r>
        <w:rPr>
          <w:noProof/>
          <w:lang w:eastAsia="tr-TR"/>
        </w:rPr>
        <w:lastRenderedPageBreak/>
        <w:drawing>
          <wp:inline distT="0" distB="0" distL="0" distR="0" wp14:anchorId="2687E9DB" wp14:editId="191A64CE">
            <wp:extent cx="4824095" cy="1704975"/>
            <wp:effectExtent l="0" t="0" r="0" b="9525"/>
            <wp:docPr id="829712858" name="Resim 829712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24095" cy="1704975"/>
                    </a:xfrm>
                    <a:prstGeom prst="rect">
                      <a:avLst/>
                    </a:prstGeom>
                  </pic:spPr>
                </pic:pic>
              </a:graphicData>
            </a:graphic>
          </wp:inline>
        </w:drawing>
      </w:r>
    </w:p>
    <w:p w14:paraId="37ECD5D7" w14:textId="6D3B9E3A" w:rsidR="00E72DE3" w:rsidRDefault="00E72DE3" w:rsidP="001F5A90">
      <w:pPr>
        <w:spacing w:after="0" w:line="240" w:lineRule="auto"/>
        <w:jc w:val="both"/>
        <w:rPr>
          <w:rFonts w:ascii="Times New Roman" w:eastAsia="Times New Roman" w:hAnsi="Times New Roman" w:cs="Times New Roman"/>
          <w:iCs/>
          <w:sz w:val="20"/>
          <w:szCs w:val="20"/>
        </w:rPr>
      </w:pPr>
    </w:p>
    <w:p w14:paraId="5FFA15F1" w14:textId="600DD497" w:rsidR="000618D2" w:rsidRPr="0036620E" w:rsidRDefault="000618D2" w:rsidP="0036620E">
      <w:pPr>
        <w:spacing w:after="0" w:line="240" w:lineRule="auto"/>
        <w:rPr>
          <w:rFonts w:ascii="Times New Roman" w:eastAsia="Times New Roman" w:hAnsi="Times New Roman" w:cs="Times New Roman"/>
          <w:b/>
          <w:i/>
          <w:iCs/>
          <w:sz w:val="20"/>
          <w:szCs w:val="20"/>
        </w:rPr>
      </w:pPr>
      <w:r w:rsidRPr="0036620E">
        <w:rPr>
          <w:rFonts w:ascii="Times New Roman" w:eastAsia="Times New Roman" w:hAnsi="Times New Roman" w:cs="Times New Roman"/>
          <w:b/>
          <w:i/>
          <w:iCs/>
          <w:sz w:val="20"/>
          <w:szCs w:val="20"/>
        </w:rPr>
        <w:t xml:space="preserve">Şekil 8. İnert atmosfer, t=0 anında UV ışığı altında renk değişimi(mavi-renksiz) den t=60 dakika oksijen varlığında renk dönüşümü, t=150, t=380 dakika oksijen varlığında renk dönüşümü, T=1200 dakika ilk hale geri dönüşümün gösterilmesi </w:t>
      </w:r>
    </w:p>
    <w:p w14:paraId="23320B96" w14:textId="21F2D75D" w:rsidR="000618D2" w:rsidRDefault="000618D2" w:rsidP="001F5A90">
      <w:pPr>
        <w:spacing w:after="0" w:line="240" w:lineRule="auto"/>
        <w:jc w:val="both"/>
        <w:rPr>
          <w:rFonts w:ascii="Times New Roman" w:eastAsia="Times New Roman" w:hAnsi="Times New Roman" w:cs="Times New Roman"/>
          <w:iCs/>
          <w:sz w:val="20"/>
          <w:szCs w:val="20"/>
        </w:rPr>
      </w:pPr>
    </w:p>
    <w:p w14:paraId="15A52546" w14:textId="314F4C45" w:rsidR="00DE7CB9" w:rsidRPr="000618D2" w:rsidRDefault="000618D2" w:rsidP="00782153">
      <w:pPr>
        <w:spacing w:after="0" w:line="240" w:lineRule="auto"/>
        <w:ind w:firstLine="708"/>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Sonuç olarak, </w:t>
      </w:r>
      <w:r w:rsidR="00782153">
        <w:rPr>
          <w:rFonts w:ascii="Times New Roman" w:eastAsia="Times New Roman" w:hAnsi="Times New Roman" w:cs="Times New Roman"/>
          <w:iCs/>
          <w:sz w:val="20"/>
          <w:szCs w:val="20"/>
          <w:lang w:val="en-US"/>
        </w:rPr>
        <w:t>n</w:t>
      </w:r>
      <w:r w:rsidR="0023770D" w:rsidRPr="0023770D">
        <w:rPr>
          <w:rFonts w:ascii="Times New Roman" w:eastAsia="Times New Roman" w:hAnsi="Times New Roman" w:cs="Times New Roman"/>
          <w:iCs/>
          <w:sz w:val="20"/>
          <w:szCs w:val="20"/>
          <w:lang w:val="en-US"/>
        </w:rPr>
        <w:t>ano yapılı TiO</w:t>
      </w:r>
      <w:r w:rsidR="0023770D" w:rsidRPr="0023770D">
        <w:rPr>
          <w:rFonts w:ascii="Times New Roman" w:eastAsia="Times New Roman" w:hAnsi="Times New Roman" w:cs="Times New Roman"/>
          <w:iCs/>
          <w:sz w:val="20"/>
          <w:szCs w:val="20"/>
          <w:vertAlign w:val="subscript"/>
          <w:lang w:val="en-US"/>
        </w:rPr>
        <w:t>2</w:t>
      </w:r>
      <w:r w:rsidR="0023770D" w:rsidRPr="0023770D">
        <w:rPr>
          <w:rFonts w:ascii="Times New Roman" w:eastAsia="Times New Roman" w:hAnsi="Times New Roman" w:cs="Times New Roman"/>
          <w:iCs/>
          <w:sz w:val="20"/>
          <w:szCs w:val="20"/>
          <w:lang w:val="en-US"/>
        </w:rPr>
        <w:t>, Titanyum</w:t>
      </w:r>
      <w:r w:rsidR="00782153">
        <w:rPr>
          <w:rFonts w:ascii="Times New Roman" w:eastAsia="Times New Roman" w:hAnsi="Times New Roman" w:cs="Times New Roman"/>
          <w:iCs/>
          <w:sz w:val="20"/>
          <w:szCs w:val="20"/>
          <w:lang w:val="en-US"/>
        </w:rPr>
        <w:t xml:space="preserve"> </w:t>
      </w:r>
      <w:r w:rsidR="0023770D" w:rsidRPr="0023770D">
        <w:rPr>
          <w:rFonts w:ascii="Times New Roman" w:eastAsia="Times New Roman" w:hAnsi="Times New Roman" w:cs="Times New Roman"/>
          <w:iCs/>
          <w:sz w:val="20"/>
          <w:szCs w:val="20"/>
          <w:lang w:val="en-US"/>
        </w:rPr>
        <w:t>(IV) izopropoksitin hidroliz işlemiyle sentezlendi. TiO</w:t>
      </w:r>
      <w:r w:rsidR="0023770D" w:rsidRPr="0023770D">
        <w:rPr>
          <w:rFonts w:ascii="Times New Roman" w:eastAsia="Times New Roman" w:hAnsi="Times New Roman" w:cs="Times New Roman"/>
          <w:iCs/>
          <w:sz w:val="20"/>
          <w:szCs w:val="20"/>
          <w:vertAlign w:val="subscript"/>
          <w:lang w:val="en-US"/>
        </w:rPr>
        <w:t>2</w:t>
      </w:r>
      <w:r w:rsidR="0023770D" w:rsidRPr="0023770D">
        <w:rPr>
          <w:rFonts w:ascii="Times New Roman" w:eastAsia="Times New Roman" w:hAnsi="Times New Roman" w:cs="Times New Roman"/>
          <w:iCs/>
          <w:sz w:val="20"/>
          <w:szCs w:val="20"/>
          <w:lang w:val="en-US"/>
        </w:rPr>
        <w:t xml:space="preserve"> nanopartikülü anataz, rutil ve brokite olmak üzere üç farklı kristal yapıdan oluşur. Fakat rutile TiO</w:t>
      </w:r>
      <w:r w:rsidR="0023770D" w:rsidRPr="0023770D">
        <w:rPr>
          <w:rFonts w:ascii="Times New Roman" w:eastAsia="Times New Roman" w:hAnsi="Times New Roman" w:cs="Times New Roman"/>
          <w:iCs/>
          <w:sz w:val="20"/>
          <w:szCs w:val="20"/>
          <w:vertAlign w:val="subscript"/>
          <w:lang w:val="en-US"/>
        </w:rPr>
        <w:t>2</w:t>
      </w:r>
      <w:r w:rsidR="0023770D" w:rsidRPr="0023770D">
        <w:rPr>
          <w:rFonts w:ascii="Times New Roman" w:eastAsia="Times New Roman" w:hAnsi="Times New Roman" w:cs="Times New Roman"/>
          <w:iCs/>
          <w:sz w:val="20"/>
          <w:szCs w:val="20"/>
          <w:lang w:val="en-US"/>
        </w:rPr>
        <w:t xml:space="preserve"> nanopartikülleri termodinamik anlamda daha kararlı iken, anataz TiO</w:t>
      </w:r>
      <w:r w:rsidR="0023770D" w:rsidRPr="0023770D">
        <w:rPr>
          <w:rFonts w:ascii="Times New Roman" w:eastAsia="Times New Roman" w:hAnsi="Times New Roman" w:cs="Times New Roman"/>
          <w:iCs/>
          <w:sz w:val="20"/>
          <w:szCs w:val="20"/>
          <w:vertAlign w:val="subscript"/>
          <w:lang w:val="en-US"/>
        </w:rPr>
        <w:t>2</w:t>
      </w:r>
      <w:r w:rsidR="0023770D" w:rsidRPr="0023770D">
        <w:rPr>
          <w:rFonts w:ascii="Times New Roman" w:eastAsia="Times New Roman" w:hAnsi="Times New Roman" w:cs="Times New Roman"/>
          <w:iCs/>
          <w:sz w:val="20"/>
          <w:szCs w:val="20"/>
          <w:lang w:val="en-US"/>
        </w:rPr>
        <w:t xml:space="preserve"> nanopartiküllerinin fotokatalitik özelliği yüksek olduğundan, TiO</w:t>
      </w:r>
      <w:r w:rsidR="0023770D" w:rsidRPr="0023770D">
        <w:rPr>
          <w:rFonts w:ascii="Times New Roman" w:eastAsia="Times New Roman" w:hAnsi="Times New Roman" w:cs="Times New Roman"/>
          <w:iCs/>
          <w:sz w:val="20"/>
          <w:szCs w:val="20"/>
          <w:vertAlign w:val="subscript"/>
          <w:lang w:val="en-US"/>
        </w:rPr>
        <w:t xml:space="preserve">2 </w:t>
      </w:r>
      <w:r w:rsidR="0023770D" w:rsidRPr="0023770D">
        <w:rPr>
          <w:rFonts w:ascii="Times New Roman" w:eastAsia="Times New Roman" w:hAnsi="Times New Roman" w:cs="Times New Roman"/>
          <w:iCs/>
          <w:sz w:val="20"/>
          <w:szCs w:val="20"/>
          <w:lang w:val="en-US"/>
        </w:rPr>
        <w:t>nanopartikülün sentez yöntemi ve başlangıç reaktantları anataz yapı sentezi olacak şekilde sentezlendi. Sentezlenen TiO</w:t>
      </w:r>
      <w:r w:rsidR="0023770D" w:rsidRPr="0023770D">
        <w:rPr>
          <w:rFonts w:ascii="Times New Roman" w:eastAsia="Times New Roman" w:hAnsi="Times New Roman" w:cs="Times New Roman"/>
          <w:iCs/>
          <w:sz w:val="20"/>
          <w:szCs w:val="20"/>
          <w:vertAlign w:val="subscript"/>
          <w:lang w:val="en-US"/>
        </w:rPr>
        <w:t>2</w:t>
      </w:r>
      <w:r w:rsidR="0023770D" w:rsidRPr="0023770D">
        <w:rPr>
          <w:rFonts w:ascii="Times New Roman" w:eastAsia="Times New Roman" w:hAnsi="Times New Roman" w:cs="Times New Roman"/>
          <w:iCs/>
          <w:sz w:val="20"/>
          <w:szCs w:val="20"/>
          <w:lang w:val="en-US"/>
        </w:rPr>
        <w:t xml:space="preserve"> nanoparçacıklarının kristal boyutu yaklaşık ˂100 nm olarak elde edilmiş ve anataz fazı XRD grafiği ile doğrulanmıştır.</w:t>
      </w:r>
      <w:r w:rsidR="0023770D" w:rsidRPr="0023770D">
        <w:rPr>
          <w:rFonts w:ascii="Times New Roman" w:eastAsia="Times New Roman" w:hAnsi="Times New Roman" w:cs="Times New Roman"/>
          <w:iCs/>
          <w:sz w:val="20"/>
          <w:szCs w:val="20"/>
        </w:rPr>
        <w:t xml:space="preserve"> Elde edilen TiO</w:t>
      </w:r>
      <w:r w:rsidR="0023770D" w:rsidRPr="0023770D">
        <w:rPr>
          <w:rFonts w:ascii="Times New Roman" w:eastAsia="Times New Roman" w:hAnsi="Times New Roman" w:cs="Times New Roman"/>
          <w:iCs/>
          <w:sz w:val="20"/>
          <w:szCs w:val="20"/>
          <w:vertAlign w:val="subscript"/>
        </w:rPr>
        <w:t>2</w:t>
      </w:r>
      <w:r w:rsidR="0023770D" w:rsidRPr="0023770D">
        <w:rPr>
          <w:rFonts w:ascii="Times New Roman" w:eastAsia="Times New Roman" w:hAnsi="Times New Roman" w:cs="Times New Roman"/>
          <w:iCs/>
          <w:sz w:val="20"/>
          <w:szCs w:val="20"/>
        </w:rPr>
        <w:t xml:space="preserve"> nanopartikül bazlı sensörün t=0 anında</w:t>
      </w:r>
      <w:r w:rsidR="00165B60">
        <w:rPr>
          <w:rFonts w:ascii="Times New Roman" w:eastAsia="Times New Roman" w:hAnsi="Times New Roman" w:cs="Times New Roman"/>
          <w:iCs/>
          <w:sz w:val="20"/>
          <w:szCs w:val="20"/>
        </w:rPr>
        <w:t xml:space="preserve"> </w:t>
      </w:r>
      <w:r w:rsidR="0023770D" w:rsidRPr="0023770D">
        <w:rPr>
          <w:rFonts w:ascii="Times New Roman" w:eastAsia="Times New Roman" w:hAnsi="Times New Roman" w:cs="Times New Roman"/>
          <w:iCs/>
          <w:sz w:val="20"/>
          <w:szCs w:val="20"/>
        </w:rPr>
        <w:t>(inert atmosferde) UV altında renk dönüşümü sağladığı ve oksijen ortamına alındığında zamanla tekrar ilk rengine dönüştüğü ve elde edilen sensörün çalıştığı gözlendi. Titanyum dioksit nanoparçacık malzemenin oksijen ile bozunan ürünlerin tespitinde sensör olarak kullanılma potansiyelinin araştırılması ve geliştirilmesi literatüre katkı sağlayacağı düşünülmektedir. Bu sayede ilgili endüstrilerde kullanılabilecek nanopartikül bazlı bir</w:t>
      </w:r>
      <w:r w:rsidR="00165B60">
        <w:rPr>
          <w:rFonts w:ascii="Times New Roman" w:eastAsia="Times New Roman" w:hAnsi="Times New Roman" w:cs="Times New Roman"/>
          <w:iCs/>
          <w:sz w:val="20"/>
          <w:szCs w:val="20"/>
        </w:rPr>
        <w:t xml:space="preserve"> oksijen sensörü elde edilmiş o</w:t>
      </w:r>
      <w:r w:rsidR="0023770D" w:rsidRPr="0023770D">
        <w:rPr>
          <w:rFonts w:ascii="Times New Roman" w:eastAsia="Times New Roman" w:hAnsi="Times New Roman" w:cs="Times New Roman"/>
          <w:iCs/>
          <w:sz w:val="20"/>
          <w:szCs w:val="20"/>
        </w:rPr>
        <w:t>l</w:t>
      </w:r>
      <w:r w:rsidR="00165B60">
        <w:rPr>
          <w:rFonts w:ascii="Times New Roman" w:eastAsia="Times New Roman" w:hAnsi="Times New Roman" w:cs="Times New Roman"/>
          <w:iCs/>
          <w:sz w:val="20"/>
          <w:szCs w:val="20"/>
        </w:rPr>
        <w:t>a</w:t>
      </w:r>
      <w:r w:rsidR="0023770D" w:rsidRPr="0023770D">
        <w:rPr>
          <w:rFonts w:ascii="Times New Roman" w:eastAsia="Times New Roman" w:hAnsi="Times New Roman" w:cs="Times New Roman"/>
          <w:iCs/>
          <w:sz w:val="20"/>
          <w:szCs w:val="20"/>
        </w:rPr>
        <w:t xml:space="preserve">caktır. </w:t>
      </w:r>
    </w:p>
    <w:p w14:paraId="5E2DE06F" w14:textId="77777777" w:rsidR="00AB7DA8" w:rsidRPr="005A49DA" w:rsidRDefault="00AB7DA8" w:rsidP="001F5A90">
      <w:pPr>
        <w:pStyle w:val="ListeParagraf"/>
        <w:spacing w:after="0" w:line="240" w:lineRule="auto"/>
        <w:ind w:left="142"/>
        <w:jc w:val="both"/>
        <w:rPr>
          <w:rFonts w:ascii="Times New Roman" w:eastAsia="Times New Roman" w:hAnsi="Times New Roman" w:cs="Times New Roman"/>
          <w:iCs/>
          <w:sz w:val="20"/>
          <w:szCs w:val="20"/>
        </w:rPr>
      </w:pPr>
    </w:p>
    <w:p w14:paraId="68FFF351" w14:textId="65B04CD2" w:rsidR="007718D2" w:rsidRPr="00521277" w:rsidRDefault="007718D2" w:rsidP="001F5A90">
      <w:pPr>
        <w:spacing w:after="0" w:line="240" w:lineRule="auto"/>
        <w:jc w:val="both"/>
        <w:rPr>
          <w:rFonts w:ascii="Times New Roman" w:hAnsi="Times New Roman" w:cs="Times New Roman"/>
          <w:b/>
          <w:bCs/>
          <w:sz w:val="20"/>
          <w:szCs w:val="20"/>
        </w:rPr>
      </w:pPr>
      <w:r w:rsidRPr="00521277">
        <w:rPr>
          <w:rFonts w:ascii="Times New Roman" w:hAnsi="Times New Roman" w:cs="Times New Roman"/>
          <w:b/>
          <w:bCs/>
          <w:sz w:val="20"/>
          <w:szCs w:val="20"/>
        </w:rPr>
        <w:t xml:space="preserve">TEŞEKKÜR </w:t>
      </w:r>
    </w:p>
    <w:p w14:paraId="5DFBAC07" w14:textId="77777777" w:rsidR="007718D2" w:rsidRPr="00521277" w:rsidRDefault="007718D2" w:rsidP="001F5A90">
      <w:pPr>
        <w:spacing w:after="0" w:line="240" w:lineRule="auto"/>
        <w:jc w:val="both"/>
        <w:rPr>
          <w:rFonts w:ascii="Times New Roman" w:hAnsi="Times New Roman" w:cs="Times New Roman"/>
          <w:sz w:val="20"/>
          <w:szCs w:val="20"/>
        </w:rPr>
      </w:pPr>
    </w:p>
    <w:p w14:paraId="41AB7472" w14:textId="0207F2E9" w:rsidR="007718D2" w:rsidRPr="00521277" w:rsidRDefault="00F65A38" w:rsidP="001F5A90">
      <w:pPr>
        <w:spacing w:after="0" w:line="240" w:lineRule="auto"/>
        <w:jc w:val="both"/>
        <w:rPr>
          <w:rFonts w:ascii="Times New Roman" w:eastAsia="Times New Roman" w:hAnsi="Times New Roman" w:cs="Times New Roman"/>
          <w:b/>
          <w:bCs/>
          <w:iCs/>
          <w:sz w:val="20"/>
          <w:szCs w:val="20"/>
        </w:rPr>
      </w:pPr>
      <w:r>
        <w:rPr>
          <w:rFonts w:ascii="Times New Roman" w:hAnsi="Times New Roman" w:cs="Times New Roman"/>
          <w:sz w:val="20"/>
          <w:szCs w:val="20"/>
        </w:rPr>
        <w:tab/>
      </w:r>
      <w:r w:rsidR="0023770D">
        <w:rPr>
          <w:rFonts w:ascii="Times New Roman" w:hAnsi="Times New Roman" w:cs="Times New Roman"/>
          <w:sz w:val="20"/>
          <w:szCs w:val="20"/>
        </w:rPr>
        <w:t>Bu çalışma Manisa Celal Bayar Üniversitesi (MCBÜ) BAP birimi tarafından 2022</w:t>
      </w:r>
      <w:r w:rsidR="007718D2" w:rsidRPr="00521277">
        <w:rPr>
          <w:rFonts w:ascii="Times New Roman" w:hAnsi="Times New Roman" w:cs="Times New Roman"/>
          <w:sz w:val="20"/>
          <w:szCs w:val="20"/>
        </w:rPr>
        <w:t>-31 nolu proje ile desteklenm</w:t>
      </w:r>
      <w:r w:rsidR="0023770D">
        <w:rPr>
          <w:rFonts w:ascii="Times New Roman" w:hAnsi="Times New Roman" w:cs="Times New Roman"/>
          <w:sz w:val="20"/>
          <w:szCs w:val="20"/>
        </w:rPr>
        <w:t xml:space="preserve">iştir. </w:t>
      </w:r>
      <w:r w:rsidR="00AA399E">
        <w:rPr>
          <w:rFonts w:ascii="Times New Roman" w:hAnsi="Times New Roman" w:cs="Times New Roman"/>
          <w:sz w:val="20"/>
          <w:szCs w:val="20"/>
        </w:rPr>
        <w:t>MCBÜ</w:t>
      </w:r>
      <w:r w:rsidR="00AA399E" w:rsidRPr="00521277">
        <w:rPr>
          <w:rFonts w:ascii="Times New Roman" w:hAnsi="Times New Roman" w:cs="Times New Roman"/>
          <w:sz w:val="20"/>
          <w:szCs w:val="20"/>
        </w:rPr>
        <w:t xml:space="preserve"> Bilimsel Ara</w:t>
      </w:r>
      <w:r w:rsidR="00617619">
        <w:rPr>
          <w:rFonts w:ascii="Times New Roman" w:hAnsi="Times New Roman" w:cs="Times New Roman"/>
          <w:sz w:val="20"/>
          <w:szCs w:val="20"/>
        </w:rPr>
        <w:t>ştırma Projeleri (BAP) Birimine katkılarından</w:t>
      </w:r>
      <w:r w:rsidR="0023770D">
        <w:rPr>
          <w:rFonts w:ascii="Times New Roman" w:hAnsi="Times New Roman" w:cs="Times New Roman"/>
          <w:sz w:val="20"/>
          <w:szCs w:val="20"/>
        </w:rPr>
        <w:t xml:space="preserve"> dolayı </w:t>
      </w:r>
      <w:r w:rsidR="007718D2" w:rsidRPr="00521277">
        <w:rPr>
          <w:rFonts w:ascii="Times New Roman" w:hAnsi="Times New Roman" w:cs="Times New Roman"/>
          <w:sz w:val="20"/>
          <w:szCs w:val="20"/>
        </w:rPr>
        <w:t>teşekkür ederiz.</w:t>
      </w:r>
    </w:p>
    <w:p w14:paraId="18FFBBC7" w14:textId="77777777" w:rsidR="007718D2" w:rsidRPr="00521277" w:rsidRDefault="007718D2" w:rsidP="001F5A90">
      <w:pPr>
        <w:spacing w:after="0" w:line="240" w:lineRule="auto"/>
        <w:jc w:val="both"/>
        <w:rPr>
          <w:rFonts w:ascii="Times New Roman" w:eastAsia="Times New Roman" w:hAnsi="Times New Roman" w:cs="Times New Roman"/>
          <w:b/>
          <w:bCs/>
          <w:iCs/>
          <w:sz w:val="20"/>
          <w:szCs w:val="20"/>
        </w:rPr>
      </w:pPr>
    </w:p>
    <w:p w14:paraId="4283124A" w14:textId="77777777" w:rsidR="007718D2" w:rsidRPr="00521277" w:rsidRDefault="007718D2" w:rsidP="001F5A90">
      <w:pPr>
        <w:spacing w:after="0" w:line="240" w:lineRule="auto"/>
        <w:jc w:val="both"/>
        <w:rPr>
          <w:rFonts w:ascii="Times New Roman" w:eastAsia="Times New Roman" w:hAnsi="Times New Roman" w:cs="Times New Roman"/>
          <w:b/>
          <w:bCs/>
          <w:iCs/>
          <w:sz w:val="20"/>
          <w:szCs w:val="20"/>
        </w:rPr>
      </w:pPr>
    </w:p>
    <w:p w14:paraId="314FFC2E" w14:textId="7F4EEE49" w:rsidR="00EE5E85" w:rsidRPr="00521277" w:rsidRDefault="00EE5E85" w:rsidP="001F5A90">
      <w:pPr>
        <w:spacing w:after="0" w:line="240" w:lineRule="auto"/>
        <w:jc w:val="both"/>
        <w:rPr>
          <w:rFonts w:ascii="Times New Roman" w:eastAsia="Times New Roman" w:hAnsi="Times New Roman" w:cs="Times New Roman"/>
          <w:b/>
          <w:bCs/>
          <w:iCs/>
        </w:rPr>
      </w:pPr>
      <w:r w:rsidRPr="00521277">
        <w:rPr>
          <w:rFonts w:ascii="Times New Roman" w:eastAsia="Times New Roman" w:hAnsi="Times New Roman" w:cs="Times New Roman"/>
          <w:b/>
          <w:bCs/>
          <w:iCs/>
          <w:sz w:val="20"/>
          <w:szCs w:val="20"/>
        </w:rPr>
        <w:t>KAYNAKLAR</w:t>
      </w:r>
    </w:p>
    <w:p w14:paraId="14C965DB" w14:textId="77777777" w:rsidR="00F92B46" w:rsidRPr="00521277" w:rsidRDefault="00F92B46" w:rsidP="001F5A90">
      <w:pPr>
        <w:spacing w:line="240" w:lineRule="auto"/>
        <w:rPr>
          <w:rFonts w:ascii="Times New Roman" w:hAnsi="Times New Roman" w:cs="Times New Roman"/>
        </w:rPr>
      </w:pPr>
    </w:p>
    <w:p w14:paraId="1E419828" w14:textId="1E63FB68" w:rsidR="00834F6B" w:rsidRDefault="00834F6B" w:rsidP="001F5A90">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21277">
        <w:rPr>
          <w:rFonts w:ascii="Times New Roman" w:eastAsia="AdvP4DF60E" w:hAnsi="Times New Roman" w:cs="Times New Roman"/>
          <w:bCs/>
          <w:color w:val="000000"/>
          <w:sz w:val="20"/>
          <w:szCs w:val="20"/>
          <w:lang w:eastAsia="tr-TR"/>
        </w:rPr>
        <w:t xml:space="preserve">Abid, N., Khan, A., Shujait, S., Chaudhary, K., Ikram, Dr. M., Imran, M., Haider, J., Khan, M., Khan, Q., &amp; Maqbool, M. (2021). Synthesis of nanomaterials using various top-down and bottom-up approaches, influencing factors, advantages, and disadvantages: A review. Advances in Colloid and Interface Science, 300, 102597. </w:t>
      </w:r>
    </w:p>
    <w:p w14:paraId="22A49B10" w14:textId="77777777" w:rsidR="00D35BC1" w:rsidRPr="00D35BC1" w:rsidRDefault="00D35BC1" w:rsidP="00D35BC1">
      <w:pPr>
        <w:pStyle w:val="ListeParagraf"/>
        <w:numPr>
          <w:ilvl w:val="0"/>
          <w:numId w:val="2"/>
        </w:numPr>
        <w:rPr>
          <w:rFonts w:ascii="Times New Roman" w:eastAsia="AdvP4DF60E" w:hAnsi="Times New Roman" w:cs="Times New Roman"/>
          <w:bCs/>
          <w:color w:val="000000"/>
          <w:sz w:val="20"/>
          <w:szCs w:val="20"/>
          <w:lang w:eastAsia="tr-TR"/>
        </w:rPr>
      </w:pPr>
      <w:r w:rsidRPr="00D35BC1">
        <w:rPr>
          <w:rFonts w:ascii="Times New Roman" w:eastAsia="AdvP4DF60E" w:hAnsi="Times New Roman" w:cs="Times New Roman"/>
          <w:bCs/>
          <w:color w:val="000000"/>
          <w:sz w:val="20"/>
          <w:szCs w:val="20"/>
          <w:lang w:eastAsia="tr-TR"/>
        </w:rPr>
        <w:t>Arslan, O. Seramik Tozlarının Kaplamacılıkta Kullanılması. Akdeniz Üniversitesi, Fen Bilimleri Enstitüsü, Organik Kimya, Antalya, 2004, 98, (Yüksek Lisans tezi)</w:t>
      </w:r>
    </w:p>
    <w:p w14:paraId="2077D389" w14:textId="77777777" w:rsidR="00D35BC1" w:rsidRPr="00D35BC1" w:rsidRDefault="00D35BC1" w:rsidP="00D35BC1">
      <w:pPr>
        <w:pStyle w:val="ListeParagraf"/>
        <w:numPr>
          <w:ilvl w:val="0"/>
          <w:numId w:val="2"/>
        </w:numPr>
        <w:rPr>
          <w:rFonts w:ascii="Times New Roman" w:eastAsia="AdvP4DF60E" w:hAnsi="Times New Roman" w:cs="Times New Roman"/>
          <w:bCs/>
          <w:color w:val="000000"/>
          <w:sz w:val="20"/>
          <w:szCs w:val="20"/>
          <w:lang w:eastAsia="tr-TR"/>
        </w:rPr>
      </w:pPr>
      <w:r w:rsidRPr="00D35BC1">
        <w:rPr>
          <w:rFonts w:ascii="Times New Roman" w:eastAsia="AdvP4DF60E" w:hAnsi="Times New Roman" w:cs="Times New Roman"/>
          <w:bCs/>
          <w:color w:val="000000"/>
          <w:sz w:val="20"/>
          <w:szCs w:val="20"/>
          <w:lang w:eastAsia="tr-TR"/>
        </w:rPr>
        <w:t>Arslan, O. Singh, A.P. Belkoura, L. Mathur, S. Cysteine-functionalized zwitterionic ZnO quantum dots, Journal of Materials Research 28 (14) (2013) 1947-1954.</w:t>
      </w:r>
    </w:p>
    <w:p w14:paraId="7CB08DD5" w14:textId="77777777" w:rsidR="00D35BC1" w:rsidRDefault="00D35BC1" w:rsidP="00D35BC1">
      <w:pPr>
        <w:pStyle w:val="ListeParagraf"/>
        <w:spacing w:after="0" w:line="240" w:lineRule="auto"/>
        <w:jc w:val="both"/>
        <w:rPr>
          <w:rFonts w:ascii="Times New Roman" w:eastAsia="AdvP4DF60E" w:hAnsi="Times New Roman" w:cs="Times New Roman"/>
          <w:bCs/>
          <w:color w:val="000000"/>
          <w:sz w:val="20"/>
          <w:szCs w:val="20"/>
          <w:lang w:eastAsia="tr-TR"/>
        </w:rPr>
      </w:pPr>
    </w:p>
    <w:p w14:paraId="54C94A9E" w14:textId="77777777" w:rsidR="00810D29" w:rsidRPr="00810D29" w:rsidRDefault="00810D29" w:rsidP="00810D29">
      <w:pPr>
        <w:pStyle w:val="ListeParagraf"/>
        <w:numPr>
          <w:ilvl w:val="0"/>
          <w:numId w:val="2"/>
        </w:numPr>
        <w:rPr>
          <w:rFonts w:ascii="Times New Roman" w:eastAsia="AdvP4DF60E" w:hAnsi="Times New Roman" w:cs="Times New Roman"/>
          <w:bCs/>
          <w:color w:val="000000"/>
          <w:sz w:val="20"/>
          <w:szCs w:val="20"/>
          <w:lang w:eastAsia="tr-TR"/>
        </w:rPr>
      </w:pPr>
      <w:r w:rsidRPr="00810D29">
        <w:rPr>
          <w:rFonts w:ascii="Times New Roman" w:eastAsia="AdvP4DF60E" w:hAnsi="Times New Roman" w:cs="Times New Roman"/>
          <w:bCs/>
          <w:color w:val="000000"/>
          <w:sz w:val="20"/>
          <w:szCs w:val="20"/>
          <w:lang w:eastAsia="tr-TR"/>
        </w:rPr>
        <w:t>Bera, D., Qian, L., Tseng, T.-K., &amp; Holloway, P. H. (2010). Quantum dots and their multimodal applications: A review. Materials, 3(4), 2260–2345.</w:t>
      </w:r>
    </w:p>
    <w:p w14:paraId="64576EEF" w14:textId="2AD4EE98" w:rsidR="00563687" w:rsidRDefault="00563687" w:rsidP="00563687">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63687">
        <w:rPr>
          <w:rFonts w:ascii="Times New Roman" w:eastAsia="AdvP4DF60E" w:hAnsi="Times New Roman" w:cs="Times New Roman"/>
          <w:bCs/>
          <w:color w:val="000000"/>
          <w:sz w:val="20"/>
          <w:szCs w:val="20"/>
          <w:lang w:eastAsia="tr-TR"/>
        </w:rPr>
        <w:t>Chad, E, et al., Reactive Nanoparticles in Coatings, in Nanotechnology Applications in Coatings, American Chemical Society 38 (2009) 188-209.</w:t>
      </w:r>
    </w:p>
    <w:p w14:paraId="1B836474" w14:textId="77777777" w:rsidR="00D35BC1" w:rsidRPr="00D35BC1" w:rsidRDefault="00D35BC1" w:rsidP="00D35BC1">
      <w:pPr>
        <w:pStyle w:val="ListeParagraf"/>
        <w:numPr>
          <w:ilvl w:val="0"/>
          <w:numId w:val="2"/>
        </w:numPr>
        <w:rPr>
          <w:rFonts w:ascii="Times New Roman" w:eastAsia="AdvP4DF60E" w:hAnsi="Times New Roman" w:cs="Times New Roman"/>
          <w:bCs/>
          <w:color w:val="000000"/>
          <w:sz w:val="20"/>
          <w:szCs w:val="20"/>
          <w:lang w:eastAsia="tr-TR"/>
        </w:rPr>
      </w:pPr>
      <w:r w:rsidRPr="00D35BC1">
        <w:rPr>
          <w:rFonts w:ascii="Times New Roman" w:eastAsia="AdvP4DF60E" w:hAnsi="Times New Roman" w:cs="Times New Roman"/>
          <w:bCs/>
          <w:color w:val="000000"/>
          <w:sz w:val="20"/>
          <w:szCs w:val="20"/>
          <w:lang w:eastAsia="tr-TR"/>
        </w:rPr>
        <w:t>Gawande, M. B., Goswami, A., Felpin, F.-X., Asefa, T., Huang, X., Silva, R., Varma, R. S. (2016). Cu and Cu-Based Nanoparticles: Synthesis and Applications in Catalysis. Chemical Reviews, 116(6), 3722-3811.</w:t>
      </w:r>
    </w:p>
    <w:p w14:paraId="7D57C988" w14:textId="77777777" w:rsidR="00D35BC1" w:rsidRPr="0006538D"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06538D">
        <w:rPr>
          <w:rFonts w:ascii="Times New Roman" w:eastAsia="AdvP4DF60E" w:hAnsi="Times New Roman" w:cs="Times New Roman"/>
          <w:bCs/>
          <w:color w:val="000000"/>
          <w:sz w:val="20"/>
          <w:szCs w:val="20"/>
          <w:lang w:eastAsia="tr-TR"/>
        </w:rPr>
        <w:t>Ganesan, V. Preparation of MTMS Based Transparent Superhydrophobic Silica Films by Sol-Gel Method, Journal of Colloid and Interface Science 332 (2) (2009) 484- 490.</w:t>
      </w:r>
    </w:p>
    <w:p w14:paraId="5D9E8110" w14:textId="77777777" w:rsidR="00D35BC1" w:rsidRPr="0006538D"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06538D">
        <w:rPr>
          <w:rFonts w:ascii="Times New Roman" w:eastAsia="AdvP4DF60E" w:hAnsi="Times New Roman" w:cs="Times New Roman"/>
          <w:bCs/>
          <w:color w:val="000000"/>
          <w:sz w:val="20"/>
          <w:szCs w:val="20"/>
          <w:lang w:eastAsia="tr-TR"/>
        </w:rPr>
        <w:t>García-Guaderrama</w:t>
      </w:r>
      <w:r w:rsidRPr="00D35BC1">
        <w:rPr>
          <w:rFonts w:ascii="Times New Roman" w:eastAsia="AdvP4DF60E" w:hAnsi="Times New Roman" w:cs="Times New Roman"/>
          <w:bCs/>
          <w:color w:val="000000"/>
          <w:sz w:val="20"/>
          <w:szCs w:val="20"/>
          <w:lang w:eastAsia="tr-TR"/>
        </w:rPr>
        <w:t xml:space="preserve"> </w:t>
      </w:r>
      <w:r w:rsidRPr="0006538D">
        <w:rPr>
          <w:rFonts w:ascii="Times New Roman" w:eastAsia="AdvP4DF60E" w:hAnsi="Times New Roman" w:cs="Times New Roman"/>
          <w:bCs/>
          <w:color w:val="000000"/>
          <w:sz w:val="20"/>
          <w:szCs w:val="20"/>
          <w:lang w:eastAsia="tr-TR"/>
        </w:rPr>
        <w:t>M., Aguilar-Martínez M, , J.A. Low-temperature synthesis and characterization of anatase TiO2 nanoparticles by an acid assisted solegel method, Journal of Alloys and Compounds. 647 (2015) 627-636.</w:t>
      </w:r>
    </w:p>
    <w:p w14:paraId="5DBD9C80" w14:textId="77777777" w:rsidR="00D35BC1" w:rsidRPr="0006538D"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06538D">
        <w:rPr>
          <w:rFonts w:ascii="Times New Roman" w:eastAsia="AdvP4DF60E" w:hAnsi="Times New Roman" w:cs="Times New Roman"/>
          <w:bCs/>
          <w:color w:val="000000"/>
          <w:sz w:val="20"/>
          <w:szCs w:val="20"/>
          <w:lang w:eastAsia="tr-TR"/>
        </w:rPr>
        <w:t>Leyva-Porras, C. Toxqui-Teran, A. Vega-Becerra, O. Miki-Yoshida, M.Rojas- Villalobos,</w:t>
      </w:r>
    </w:p>
    <w:p w14:paraId="38BFBA7C" w14:textId="77777777" w:rsidR="00D35BC1" w:rsidRPr="00A4454F"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A4454F">
        <w:rPr>
          <w:rFonts w:ascii="Times New Roman" w:eastAsia="AdvP4DF60E" w:hAnsi="Times New Roman" w:cs="Times New Roman"/>
          <w:bCs/>
          <w:color w:val="000000"/>
          <w:sz w:val="20"/>
          <w:szCs w:val="20"/>
          <w:lang w:eastAsia="tr-TR"/>
        </w:rPr>
        <w:t>Mulmi, D.D. Sekiya, T. Kamiya, N. Kurita, S. Murakami, Y. Kodaira, T. Optical and electric properties of Nb-doped anatase TiO2 single crystal, J. Phys. Chem.</w:t>
      </w:r>
      <w:r>
        <w:rPr>
          <w:rFonts w:ascii="Times New Roman" w:eastAsia="AdvP4DF60E" w:hAnsi="Times New Roman" w:cs="Times New Roman"/>
          <w:bCs/>
          <w:color w:val="000000"/>
          <w:sz w:val="20"/>
          <w:szCs w:val="20"/>
          <w:lang w:eastAsia="tr-TR"/>
        </w:rPr>
        <w:t xml:space="preserve"> </w:t>
      </w:r>
      <w:r w:rsidRPr="00A4454F">
        <w:rPr>
          <w:rFonts w:ascii="Times New Roman" w:eastAsia="AdvP4DF60E" w:hAnsi="Times New Roman" w:cs="Times New Roman"/>
          <w:bCs/>
          <w:color w:val="000000"/>
          <w:sz w:val="20"/>
          <w:szCs w:val="20"/>
          <w:lang w:eastAsia="tr-TR"/>
        </w:rPr>
        <w:t>Solids 65 (2004) 1181-1185.</w:t>
      </w:r>
    </w:p>
    <w:p w14:paraId="09E7CD40" w14:textId="77777777" w:rsidR="00D35BC1" w:rsidRPr="00563687"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563687">
        <w:rPr>
          <w:rFonts w:ascii="Times New Roman" w:eastAsia="AdvP4DF60E" w:hAnsi="Times New Roman" w:cs="Times New Roman"/>
          <w:bCs/>
          <w:color w:val="000000"/>
          <w:sz w:val="20"/>
          <w:szCs w:val="20"/>
          <w:lang w:eastAsia="tr-TR"/>
        </w:rPr>
        <w:t>Pierre, A.C. Pajonk, G.M. Chemistry of aerogel and their application, Chem. Rev. 102 (2002) 4243-4265.</w:t>
      </w:r>
    </w:p>
    <w:p w14:paraId="237ECD67" w14:textId="77777777" w:rsidR="00D35BC1" w:rsidRPr="00A4454F"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A4454F">
        <w:rPr>
          <w:rFonts w:ascii="Times New Roman" w:eastAsia="AdvP4DF60E" w:hAnsi="Times New Roman" w:cs="Times New Roman"/>
          <w:bCs/>
          <w:color w:val="000000"/>
          <w:sz w:val="20"/>
          <w:szCs w:val="20"/>
          <w:lang w:eastAsia="tr-TR"/>
        </w:rPr>
        <w:t>Sekiya, T. Yagisawa, T. Kamiya, N. Mulmi, D.D. Kurita, S. Murakami, Y. Kodaira, T. Defects in anatase TiO2 single crystal controlled by heat treatments. J. Phys. Soc. Jpn. 73 (2004) 703-710.</w:t>
      </w:r>
    </w:p>
    <w:p w14:paraId="2D1F7D09" w14:textId="77777777" w:rsidR="00D35BC1" w:rsidRPr="00A4454F"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A4454F">
        <w:rPr>
          <w:rFonts w:ascii="Times New Roman" w:eastAsia="AdvP4DF60E" w:hAnsi="Times New Roman" w:cs="Times New Roman"/>
          <w:bCs/>
          <w:color w:val="000000"/>
          <w:sz w:val="20"/>
          <w:szCs w:val="20"/>
          <w:lang w:eastAsia="tr-TR"/>
        </w:rPr>
        <w:t>Suramya, D. F. Mihindukulasuriya Loong-Tak Lim. Oxygen detection using UV- activated electrospun poly(ethylene oxide) fibers encapsulated with TiO2 nanoparticles J Mater Sci. 48 (2013) 5489–5498.</w:t>
      </w:r>
    </w:p>
    <w:p w14:paraId="666759B3" w14:textId="77777777" w:rsidR="00D35BC1" w:rsidRPr="0006538D"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06538D">
        <w:rPr>
          <w:rFonts w:ascii="Times New Roman" w:eastAsia="AdvP4DF60E" w:hAnsi="Times New Roman" w:cs="Times New Roman"/>
          <w:bCs/>
          <w:color w:val="000000"/>
          <w:sz w:val="20"/>
          <w:szCs w:val="20"/>
          <w:lang w:eastAsia="tr-TR"/>
        </w:rPr>
        <w:t>Vanderroosta, M. Ragaert, P. Devlieghere, F. “Intelligent food packaging: The next generation, Trends in Food Science &amp; Technology. Volume 39 (1) (2014) 47-62.</w:t>
      </w:r>
    </w:p>
    <w:p w14:paraId="1F70CA5F" w14:textId="77777777" w:rsidR="00D35BC1" w:rsidRPr="00A4454F" w:rsidRDefault="00D35BC1" w:rsidP="00D35BC1">
      <w:pPr>
        <w:pStyle w:val="ListeParagraf"/>
        <w:numPr>
          <w:ilvl w:val="0"/>
          <w:numId w:val="2"/>
        </w:numPr>
        <w:rPr>
          <w:rFonts w:ascii="Times New Roman" w:eastAsia="AdvP4DF60E" w:hAnsi="Times New Roman" w:cs="Times New Roman"/>
          <w:bCs/>
          <w:color w:val="000000"/>
          <w:sz w:val="20"/>
          <w:szCs w:val="20"/>
          <w:lang w:eastAsia="tr-TR"/>
        </w:rPr>
      </w:pPr>
      <w:r>
        <w:rPr>
          <w:rFonts w:ascii="Times New Roman" w:eastAsia="AdvP4DF60E" w:hAnsi="Times New Roman" w:cs="Times New Roman"/>
          <w:bCs/>
          <w:color w:val="000000"/>
          <w:sz w:val="20"/>
          <w:szCs w:val="20"/>
          <w:lang w:eastAsia="tr-TR"/>
        </w:rPr>
        <w:t>Weiguang S.</w:t>
      </w:r>
      <w:r w:rsidRPr="00A4454F">
        <w:rPr>
          <w:rFonts w:ascii="Times New Roman" w:eastAsia="AdvP4DF60E" w:hAnsi="Times New Roman" w:cs="Times New Roman"/>
          <w:bCs/>
          <w:color w:val="000000"/>
          <w:sz w:val="20"/>
          <w:szCs w:val="20"/>
          <w:lang w:eastAsia="tr-TR"/>
        </w:rPr>
        <w:t xml:space="preserve">, Zhang </w:t>
      </w:r>
      <w:r>
        <w:rPr>
          <w:rFonts w:ascii="Times New Roman" w:eastAsia="AdvP4DF60E" w:hAnsi="Times New Roman" w:cs="Times New Roman"/>
          <w:bCs/>
          <w:color w:val="000000"/>
          <w:sz w:val="20"/>
          <w:szCs w:val="20"/>
          <w:lang w:eastAsia="tr-TR"/>
        </w:rPr>
        <w:t xml:space="preserve">J, </w:t>
      </w:r>
      <w:r w:rsidRPr="00A4454F">
        <w:rPr>
          <w:rFonts w:ascii="Times New Roman" w:eastAsia="AdvP4DF60E" w:hAnsi="Times New Roman" w:cs="Times New Roman"/>
          <w:bCs/>
          <w:color w:val="000000"/>
          <w:sz w:val="20"/>
          <w:szCs w:val="20"/>
          <w:lang w:eastAsia="tr-TR"/>
        </w:rPr>
        <w:t>Feng</w:t>
      </w:r>
      <w:r>
        <w:rPr>
          <w:rFonts w:ascii="Times New Roman" w:eastAsia="AdvP4DF60E" w:hAnsi="Times New Roman" w:cs="Times New Roman"/>
          <w:bCs/>
          <w:color w:val="000000"/>
          <w:sz w:val="20"/>
          <w:szCs w:val="20"/>
          <w:lang w:eastAsia="tr-TR"/>
        </w:rPr>
        <w:t xml:space="preserve"> Z, </w:t>
      </w:r>
      <w:r w:rsidRPr="00A4454F">
        <w:rPr>
          <w:rFonts w:ascii="Times New Roman" w:eastAsia="AdvP4DF60E" w:hAnsi="Times New Roman" w:cs="Times New Roman"/>
          <w:bCs/>
          <w:color w:val="000000"/>
          <w:sz w:val="20"/>
          <w:szCs w:val="20"/>
          <w:lang w:eastAsia="tr-TR"/>
        </w:rPr>
        <w:t xml:space="preserve">Chen, </w:t>
      </w:r>
      <w:r>
        <w:rPr>
          <w:rFonts w:ascii="Times New Roman" w:eastAsia="AdvP4DF60E" w:hAnsi="Times New Roman" w:cs="Times New Roman"/>
          <w:bCs/>
          <w:color w:val="000000"/>
          <w:sz w:val="20"/>
          <w:szCs w:val="20"/>
          <w:lang w:eastAsia="tr-TR"/>
        </w:rPr>
        <w:t>T</w:t>
      </w:r>
      <w:r w:rsidRPr="00A4454F">
        <w:rPr>
          <w:rFonts w:ascii="Times New Roman" w:eastAsia="AdvP4DF60E" w:hAnsi="Times New Roman" w:cs="Times New Roman"/>
          <w:bCs/>
          <w:color w:val="000000"/>
          <w:sz w:val="20"/>
          <w:szCs w:val="20"/>
          <w:lang w:eastAsia="tr-TR"/>
        </w:rPr>
        <w:t xml:space="preserve"> Pinliang Ying, and Can Li Surface Phases of TiO2Nanoparticles Studied by UV Raman Spectroscopy and FT-IRSpectroscopy.  J. Phys. Chem. 2008,112,7710–7716.</w:t>
      </w:r>
    </w:p>
    <w:p w14:paraId="45D206A6" w14:textId="5EF778FF" w:rsidR="00D35BC1" w:rsidRPr="00D35BC1" w:rsidRDefault="00D35BC1" w:rsidP="00D35BC1">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A4454F">
        <w:rPr>
          <w:rFonts w:ascii="Times New Roman" w:eastAsia="AdvP4DF60E" w:hAnsi="Times New Roman" w:cs="Times New Roman"/>
          <w:bCs/>
          <w:color w:val="000000"/>
          <w:sz w:val="20"/>
          <w:szCs w:val="20"/>
          <w:lang w:eastAsia="tr-TR"/>
        </w:rPr>
        <w:t>Wen, J. Huang, S. Sun, Y. Chen, Z. Wang, Y Li, H. Liu, X. Titanium Dioxide Nanotube-Based Oxygen Indicator for Modified Atmosphere Packaging: Efficiency and Accuracy, Materials. 11 (2018) 2410-2431.</w:t>
      </w:r>
    </w:p>
    <w:p w14:paraId="0463B69B" w14:textId="77777777" w:rsidR="0006538D" w:rsidRPr="0006538D" w:rsidRDefault="0006538D" w:rsidP="0006538D">
      <w:pPr>
        <w:pStyle w:val="ListeParagraf"/>
        <w:numPr>
          <w:ilvl w:val="0"/>
          <w:numId w:val="2"/>
        </w:numPr>
        <w:spacing w:after="0" w:line="240" w:lineRule="auto"/>
        <w:jc w:val="both"/>
        <w:rPr>
          <w:rFonts w:ascii="Times New Roman" w:eastAsia="AdvP4DF60E" w:hAnsi="Times New Roman" w:cs="Times New Roman"/>
          <w:bCs/>
          <w:color w:val="000000"/>
          <w:sz w:val="20"/>
          <w:szCs w:val="20"/>
          <w:lang w:eastAsia="tr-TR"/>
        </w:rPr>
      </w:pPr>
      <w:r w:rsidRPr="0006538D">
        <w:rPr>
          <w:rFonts w:ascii="Times New Roman" w:eastAsia="AdvP4DF60E" w:hAnsi="Times New Roman" w:cs="Times New Roman"/>
          <w:bCs/>
          <w:color w:val="000000"/>
          <w:sz w:val="20"/>
          <w:szCs w:val="20"/>
          <w:lang w:eastAsia="tr-TR"/>
        </w:rPr>
        <w:t>Wani, I.A. Khatoon, S. Ganguly, A. Ahmed, J. Ganguli, A.K. Ahmad, T. Silver nanoparticles: Large scale solvothermal synthesis and optical properties, Materials Research Bulletin. 45(8) (2010) 1033-1038.</w:t>
      </w:r>
    </w:p>
    <w:p w14:paraId="69559CFC" w14:textId="05BCC786" w:rsidR="0085438E" w:rsidRPr="00A4454F" w:rsidRDefault="0085438E" w:rsidP="00A4454F">
      <w:pPr>
        <w:pStyle w:val="ListeParagraf"/>
        <w:spacing w:after="0" w:line="240" w:lineRule="auto"/>
        <w:jc w:val="both"/>
        <w:rPr>
          <w:rFonts w:ascii="Times New Roman" w:eastAsia="AdvP4DF60E" w:hAnsi="Times New Roman" w:cs="Times New Roman"/>
          <w:bCs/>
          <w:color w:val="000000"/>
          <w:sz w:val="20"/>
          <w:szCs w:val="20"/>
          <w:lang w:eastAsia="tr-TR"/>
        </w:rPr>
      </w:pPr>
    </w:p>
    <w:sectPr w:rsidR="0085438E" w:rsidRPr="00A4454F" w:rsidSect="00EE5E85">
      <w:headerReference w:type="default" r:id="rId19"/>
      <w:footerReference w:type="default" r:id="rId20"/>
      <w:pgSz w:w="9639" w:h="13608"/>
      <w:pgMar w:top="1021" w:right="1021" w:bottom="102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ED212F" w14:textId="77777777" w:rsidR="00455C98" w:rsidRDefault="00455C98" w:rsidP="00AA57B6">
      <w:pPr>
        <w:spacing w:after="0" w:line="240" w:lineRule="auto"/>
      </w:pPr>
      <w:r>
        <w:separator/>
      </w:r>
    </w:p>
  </w:endnote>
  <w:endnote w:type="continuationSeparator" w:id="0">
    <w:p w14:paraId="7E74DAB5" w14:textId="77777777" w:rsidR="00455C98" w:rsidRDefault="00455C98" w:rsidP="00AA57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AdvP4DF60E">
    <w:altName w:val="Yu Gothic UI"/>
    <w:panose1 w:val="00000000000000000000"/>
    <w:charset w:val="80"/>
    <w:family w:val="auto"/>
    <w:notTrueType/>
    <w:pitch w:val="default"/>
    <w:sig w:usb0="00000005" w:usb1="080F0000" w:usb2="00000010" w:usb3="00000000" w:csb0="0012001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7336964"/>
      <w:docPartObj>
        <w:docPartGallery w:val="Page Numbers (Bottom of Page)"/>
        <w:docPartUnique/>
      </w:docPartObj>
    </w:sdtPr>
    <w:sdtEndPr>
      <w:rPr>
        <w:rFonts w:ascii="Times New Roman" w:hAnsi="Times New Roman" w:cs="Times New Roman"/>
      </w:rPr>
    </w:sdtEndPr>
    <w:sdtContent>
      <w:p w14:paraId="394DE89A" w14:textId="08158995" w:rsidR="00AA57B6" w:rsidRPr="00AA57B6" w:rsidRDefault="00AA57B6">
        <w:pPr>
          <w:pStyle w:val="AltBilgi"/>
          <w:jc w:val="center"/>
          <w:rPr>
            <w:rFonts w:ascii="Times New Roman" w:hAnsi="Times New Roman" w:cs="Times New Roman"/>
          </w:rPr>
        </w:pPr>
        <w:r w:rsidRPr="005D3611">
          <w:rPr>
            <w:rFonts w:ascii="Times New Roman" w:hAnsi="Times New Roman" w:cs="Times New Roman"/>
            <w:sz w:val="20"/>
            <w:szCs w:val="20"/>
          </w:rPr>
          <w:fldChar w:fldCharType="begin"/>
        </w:r>
        <w:r w:rsidRPr="005D3611">
          <w:rPr>
            <w:rFonts w:ascii="Times New Roman" w:hAnsi="Times New Roman" w:cs="Times New Roman"/>
            <w:sz w:val="20"/>
            <w:szCs w:val="20"/>
          </w:rPr>
          <w:instrText>PAGE   \* MERGEFORMAT</w:instrText>
        </w:r>
        <w:r w:rsidRPr="005D3611">
          <w:rPr>
            <w:rFonts w:ascii="Times New Roman" w:hAnsi="Times New Roman" w:cs="Times New Roman"/>
            <w:sz w:val="20"/>
            <w:szCs w:val="20"/>
          </w:rPr>
          <w:fldChar w:fldCharType="separate"/>
        </w:r>
        <w:r w:rsidR="00684A36">
          <w:rPr>
            <w:rFonts w:ascii="Times New Roman" w:hAnsi="Times New Roman" w:cs="Times New Roman"/>
            <w:noProof/>
            <w:sz w:val="20"/>
            <w:szCs w:val="20"/>
          </w:rPr>
          <w:t>1</w:t>
        </w:r>
        <w:r w:rsidRPr="005D3611">
          <w:rPr>
            <w:rFonts w:ascii="Times New Roman" w:hAnsi="Times New Roman" w:cs="Times New Roman"/>
            <w:sz w:val="20"/>
            <w:szCs w:val="20"/>
          </w:rPr>
          <w:fldChar w:fldCharType="end"/>
        </w:r>
      </w:p>
    </w:sdtContent>
  </w:sdt>
  <w:p w14:paraId="7CE12FF0" w14:textId="77777777" w:rsidR="00AA57B6" w:rsidRDefault="00AA57B6">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651C28" w14:textId="77777777" w:rsidR="00455C98" w:rsidRDefault="00455C98" w:rsidP="00AA57B6">
      <w:pPr>
        <w:spacing w:after="0" w:line="240" w:lineRule="auto"/>
      </w:pPr>
      <w:r>
        <w:separator/>
      </w:r>
    </w:p>
  </w:footnote>
  <w:footnote w:type="continuationSeparator" w:id="0">
    <w:p w14:paraId="76093487" w14:textId="77777777" w:rsidR="00455C98" w:rsidRDefault="00455C98" w:rsidP="00AA57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15F7B" w14:textId="77777777" w:rsidR="00E27605" w:rsidRPr="00E27605" w:rsidRDefault="005D3611" w:rsidP="00E27605">
    <w:pPr>
      <w:pStyle w:val="stBilgi"/>
      <w:jc w:val="center"/>
      <w:rPr>
        <w:rFonts w:ascii="Times New Roman" w:hAnsi="Times New Roman" w:cs="Times New Roman"/>
        <w:i/>
        <w:sz w:val="18"/>
        <w:szCs w:val="18"/>
      </w:rPr>
    </w:pPr>
    <w:r>
      <w:rPr>
        <w:rFonts w:ascii="Times New Roman" w:hAnsi="Times New Roman" w:cs="Times New Roman"/>
        <w:i/>
        <w:sz w:val="18"/>
        <w:szCs w:val="18"/>
      </w:rPr>
      <w:t xml:space="preserve">Kitap Adı Buraya Yazılacak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26849"/>
    <w:multiLevelType w:val="multilevel"/>
    <w:tmpl w:val="727A4998"/>
    <w:lvl w:ilvl="0">
      <w:start w:val="1"/>
      <w:numFmt w:val="decimal"/>
      <w:lvlText w:val="%1."/>
      <w:lvlJc w:val="left"/>
      <w:pPr>
        <w:ind w:left="1208" w:hanging="300"/>
      </w:pPr>
      <w:rPr>
        <w:rFonts w:ascii="Times New Roman" w:eastAsia="Times New Roman" w:hAnsi="Times New Roman" w:cs="Times New Roman" w:hint="default"/>
        <w:b/>
        <w:bCs/>
        <w:i w:val="0"/>
        <w:iCs w:val="0"/>
        <w:spacing w:val="0"/>
        <w:w w:val="100"/>
        <w:sz w:val="24"/>
        <w:szCs w:val="24"/>
        <w:lang w:val="tr-TR" w:eastAsia="en-US" w:bidi="ar-SA"/>
      </w:rPr>
    </w:lvl>
    <w:lvl w:ilvl="1">
      <w:start w:val="1"/>
      <w:numFmt w:val="decimal"/>
      <w:lvlText w:val="%1.%2."/>
      <w:lvlJc w:val="left"/>
      <w:pPr>
        <w:ind w:left="2017" w:hanging="421"/>
      </w:pPr>
      <w:rPr>
        <w:rFonts w:ascii="Times New Roman" w:eastAsia="Times New Roman" w:hAnsi="Times New Roman" w:cs="Times New Roman" w:hint="default"/>
        <w:b/>
        <w:bCs/>
        <w:i w:val="0"/>
        <w:iCs w:val="0"/>
        <w:spacing w:val="0"/>
        <w:w w:val="100"/>
        <w:sz w:val="24"/>
        <w:szCs w:val="24"/>
        <w:lang w:val="tr-TR" w:eastAsia="en-US" w:bidi="ar-SA"/>
      </w:rPr>
    </w:lvl>
    <w:lvl w:ilvl="2">
      <w:start w:val="1"/>
      <w:numFmt w:val="decimal"/>
      <w:lvlText w:val="%1.%2.%3."/>
      <w:lvlJc w:val="left"/>
      <w:pPr>
        <w:ind w:left="987" w:hanging="682"/>
      </w:pPr>
      <w:rPr>
        <w:rFonts w:ascii="Times New Roman" w:eastAsia="Times New Roman" w:hAnsi="Times New Roman" w:cs="Times New Roman" w:hint="default"/>
        <w:b/>
        <w:bCs/>
        <w:i w:val="0"/>
        <w:iCs w:val="0"/>
        <w:spacing w:val="0"/>
        <w:w w:val="100"/>
        <w:sz w:val="24"/>
        <w:szCs w:val="24"/>
        <w:lang w:val="tr-TR" w:eastAsia="en-US" w:bidi="ar-SA"/>
      </w:rPr>
    </w:lvl>
    <w:lvl w:ilvl="3">
      <w:numFmt w:val="bullet"/>
      <w:lvlText w:val="•"/>
      <w:lvlJc w:val="left"/>
      <w:pPr>
        <w:ind w:left="2976" w:hanging="682"/>
      </w:pPr>
      <w:rPr>
        <w:rFonts w:hint="default"/>
        <w:lang w:val="tr-TR" w:eastAsia="en-US" w:bidi="ar-SA"/>
      </w:rPr>
    </w:lvl>
    <w:lvl w:ilvl="4">
      <w:numFmt w:val="bullet"/>
      <w:lvlText w:val="•"/>
      <w:lvlJc w:val="left"/>
      <w:pPr>
        <w:ind w:left="3932" w:hanging="682"/>
      </w:pPr>
      <w:rPr>
        <w:rFonts w:hint="default"/>
        <w:lang w:val="tr-TR" w:eastAsia="en-US" w:bidi="ar-SA"/>
      </w:rPr>
    </w:lvl>
    <w:lvl w:ilvl="5">
      <w:numFmt w:val="bullet"/>
      <w:lvlText w:val="•"/>
      <w:lvlJc w:val="left"/>
      <w:pPr>
        <w:ind w:left="4889" w:hanging="682"/>
      </w:pPr>
      <w:rPr>
        <w:rFonts w:hint="default"/>
        <w:lang w:val="tr-TR" w:eastAsia="en-US" w:bidi="ar-SA"/>
      </w:rPr>
    </w:lvl>
    <w:lvl w:ilvl="6">
      <w:numFmt w:val="bullet"/>
      <w:lvlText w:val="•"/>
      <w:lvlJc w:val="left"/>
      <w:pPr>
        <w:ind w:left="5845" w:hanging="682"/>
      </w:pPr>
      <w:rPr>
        <w:rFonts w:hint="default"/>
        <w:lang w:val="tr-TR" w:eastAsia="en-US" w:bidi="ar-SA"/>
      </w:rPr>
    </w:lvl>
    <w:lvl w:ilvl="7">
      <w:numFmt w:val="bullet"/>
      <w:lvlText w:val="•"/>
      <w:lvlJc w:val="left"/>
      <w:pPr>
        <w:ind w:left="6802" w:hanging="682"/>
      </w:pPr>
      <w:rPr>
        <w:rFonts w:hint="default"/>
        <w:lang w:val="tr-TR" w:eastAsia="en-US" w:bidi="ar-SA"/>
      </w:rPr>
    </w:lvl>
    <w:lvl w:ilvl="8">
      <w:numFmt w:val="bullet"/>
      <w:lvlText w:val="•"/>
      <w:lvlJc w:val="left"/>
      <w:pPr>
        <w:ind w:left="7758" w:hanging="682"/>
      </w:pPr>
      <w:rPr>
        <w:rFonts w:hint="default"/>
        <w:lang w:val="tr-TR" w:eastAsia="en-US" w:bidi="ar-SA"/>
      </w:rPr>
    </w:lvl>
  </w:abstractNum>
  <w:abstractNum w:abstractNumId="1" w15:restartNumberingAfterBreak="0">
    <w:nsid w:val="1B250623"/>
    <w:multiLevelType w:val="hybridMultilevel"/>
    <w:tmpl w:val="493010F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297D6A8B"/>
    <w:multiLevelType w:val="multilevel"/>
    <w:tmpl w:val="B6FC7C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5B4A65D7"/>
    <w:multiLevelType w:val="multilevel"/>
    <w:tmpl w:val="88E2D3CA"/>
    <w:lvl w:ilvl="0">
      <w:start w:val="3"/>
      <w:numFmt w:val="decimal"/>
      <w:lvlText w:val="%1"/>
      <w:lvlJc w:val="left"/>
      <w:pPr>
        <w:ind w:left="405" w:hanging="405"/>
      </w:pPr>
      <w:rPr>
        <w:rFonts w:hint="default"/>
      </w:rPr>
    </w:lvl>
    <w:lvl w:ilvl="1">
      <w:start w:val="1"/>
      <w:numFmt w:val="decimal"/>
      <w:lvlText w:val="%1.%2"/>
      <w:lvlJc w:val="left"/>
      <w:pPr>
        <w:ind w:left="427" w:hanging="405"/>
      </w:pPr>
      <w:rPr>
        <w:rFonts w:hint="default"/>
      </w:rPr>
    </w:lvl>
    <w:lvl w:ilvl="2">
      <w:start w:val="2"/>
      <w:numFmt w:val="decimal"/>
      <w:lvlText w:val="%1.%2.%3"/>
      <w:lvlJc w:val="left"/>
      <w:pPr>
        <w:ind w:left="764" w:hanging="720"/>
      </w:pPr>
      <w:rPr>
        <w:rFonts w:hint="default"/>
      </w:rPr>
    </w:lvl>
    <w:lvl w:ilvl="3">
      <w:start w:val="1"/>
      <w:numFmt w:val="decimal"/>
      <w:lvlText w:val="%1.%2.%3.%4"/>
      <w:lvlJc w:val="left"/>
      <w:pPr>
        <w:ind w:left="786" w:hanging="720"/>
      </w:pPr>
      <w:rPr>
        <w:rFonts w:hint="default"/>
      </w:rPr>
    </w:lvl>
    <w:lvl w:ilvl="4">
      <w:start w:val="1"/>
      <w:numFmt w:val="decimal"/>
      <w:lvlText w:val="%1.%2.%3.%4.%5"/>
      <w:lvlJc w:val="left"/>
      <w:pPr>
        <w:ind w:left="808" w:hanging="720"/>
      </w:pPr>
      <w:rPr>
        <w:rFonts w:hint="default"/>
      </w:rPr>
    </w:lvl>
    <w:lvl w:ilvl="5">
      <w:start w:val="1"/>
      <w:numFmt w:val="decimal"/>
      <w:lvlText w:val="%1.%2.%3.%4.%5.%6"/>
      <w:lvlJc w:val="left"/>
      <w:pPr>
        <w:ind w:left="1190" w:hanging="1080"/>
      </w:pPr>
      <w:rPr>
        <w:rFonts w:hint="default"/>
      </w:rPr>
    </w:lvl>
    <w:lvl w:ilvl="6">
      <w:start w:val="1"/>
      <w:numFmt w:val="decimal"/>
      <w:lvlText w:val="%1.%2.%3.%4.%5.%6.%7"/>
      <w:lvlJc w:val="left"/>
      <w:pPr>
        <w:ind w:left="1212" w:hanging="1080"/>
      </w:pPr>
      <w:rPr>
        <w:rFonts w:hint="default"/>
      </w:rPr>
    </w:lvl>
    <w:lvl w:ilvl="7">
      <w:start w:val="1"/>
      <w:numFmt w:val="decimal"/>
      <w:lvlText w:val="%1.%2.%3.%4.%5.%6.%7.%8"/>
      <w:lvlJc w:val="left"/>
      <w:pPr>
        <w:ind w:left="1594" w:hanging="1440"/>
      </w:pPr>
      <w:rPr>
        <w:rFonts w:hint="default"/>
      </w:rPr>
    </w:lvl>
    <w:lvl w:ilvl="8">
      <w:start w:val="1"/>
      <w:numFmt w:val="decimal"/>
      <w:lvlText w:val="%1.%2.%3.%4.%5.%6.%7.%8.%9"/>
      <w:lvlJc w:val="left"/>
      <w:pPr>
        <w:ind w:left="1616" w:hanging="1440"/>
      </w:pPr>
      <w:rPr>
        <w:rFont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296F"/>
    <w:rsid w:val="00011226"/>
    <w:rsid w:val="000368BA"/>
    <w:rsid w:val="000427D5"/>
    <w:rsid w:val="000618D2"/>
    <w:rsid w:val="00061AE5"/>
    <w:rsid w:val="00063EF8"/>
    <w:rsid w:val="0006538D"/>
    <w:rsid w:val="00066F06"/>
    <w:rsid w:val="00090F4D"/>
    <w:rsid w:val="000A3657"/>
    <w:rsid w:val="000A7F65"/>
    <w:rsid w:val="000C6EC3"/>
    <w:rsid w:val="000E538D"/>
    <w:rsid w:val="00120BA1"/>
    <w:rsid w:val="00124845"/>
    <w:rsid w:val="00125282"/>
    <w:rsid w:val="00131D7A"/>
    <w:rsid w:val="00131F80"/>
    <w:rsid w:val="001340ED"/>
    <w:rsid w:val="001414AA"/>
    <w:rsid w:val="00165B60"/>
    <w:rsid w:val="001667B1"/>
    <w:rsid w:val="001810BB"/>
    <w:rsid w:val="001878D8"/>
    <w:rsid w:val="0019296F"/>
    <w:rsid w:val="001971C8"/>
    <w:rsid w:val="001975EC"/>
    <w:rsid w:val="001A0F40"/>
    <w:rsid w:val="001B1820"/>
    <w:rsid w:val="001C7F0B"/>
    <w:rsid w:val="001D0441"/>
    <w:rsid w:val="001D093E"/>
    <w:rsid w:val="001D3DDE"/>
    <w:rsid w:val="001D578A"/>
    <w:rsid w:val="001F5A90"/>
    <w:rsid w:val="00223332"/>
    <w:rsid w:val="002253FC"/>
    <w:rsid w:val="0023194B"/>
    <w:rsid w:val="00231988"/>
    <w:rsid w:val="0023770D"/>
    <w:rsid w:val="002548A0"/>
    <w:rsid w:val="00257B8C"/>
    <w:rsid w:val="00264B0E"/>
    <w:rsid w:val="00281788"/>
    <w:rsid w:val="00292A4D"/>
    <w:rsid w:val="002A0C2E"/>
    <w:rsid w:val="002A2004"/>
    <w:rsid w:val="002A433A"/>
    <w:rsid w:val="002B245A"/>
    <w:rsid w:val="002D3777"/>
    <w:rsid w:val="002D6056"/>
    <w:rsid w:val="002E06A4"/>
    <w:rsid w:val="00302B77"/>
    <w:rsid w:val="00310928"/>
    <w:rsid w:val="00310E29"/>
    <w:rsid w:val="00327E8B"/>
    <w:rsid w:val="00334318"/>
    <w:rsid w:val="00336B61"/>
    <w:rsid w:val="00340199"/>
    <w:rsid w:val="003434B1"/>
    <w:rsid w:val="00362A78"/>
    <w:rsid w:val="0036620E"/>
    <w:rsid w:val="0037515E"/>
    <w:rsid w:val="0039204A"/>
    <w:rsid w:val="003B2A7A"/>
    <w:rsid w:val="003B73FC"/>
    <w:rsid w:val="003C083B"/>
    <w:rsid w:val="003C4E24"/>
    <w:rsid w:val="003D3763"/>
    <w:rsid w:val="003D711D"/>
    <w:rsid w:val="003D74F4"/>
    <w:rsid w:val="003F7583"/>
    <w:rsid w:val="004215D8"/>
    <w:rsid w:val="004264EC"/>
    <w:rsid w:val="00426715"/>
    <w:rsid w:val="0042678F"/>
    <w:rsid w:val="004401B8"/>
    <w:rsid w:val="00455C98"/>
    <w:rsid w:val="0046587E"/>
    <w:rsid w:val="00475A53"/>
    <w:rsid w:val="00476CB8"/>
    <w:rsid w:val="004A062B"/>
    <w:rsid w:val="004B37D5"/>
    <w:rsid w:val="004B6248"/>
    <w:rsid w:val="004C2B97"/>
    <w:rsid w:val="004D7E33"/>
    <w:rsid w:val="004E47AC"/>
    <w:rsid w:val="004E5DA4"/>
    <w:rsid w:val="004F79D3"/>
    <w:rsid w:val="00503C6B"/>
    <w:rsid w:val="0051679F"/>
    <w:rsid w:val="00521277"/>
    <w:rsid w:val="005275BD"/>
    <w:rsid w:val="005278CA"/>
    <w:rsid w:val="00532639"/>
    <w:rsid w:val="00554D08"/>
    <w:rsid w:val="00563687"/>
    <w:rsid w:val="005846F9"/>
    <w:rsid w:val="00590E44"/>
    <w:rsid w:val="00596414"/>
    <w:rsid w:val="005A447A"/>
    <w:rsid w:val="005A49DA"/>
    <w:rsid w:val="005B26EF"/>
    <w:rsid w:val="005B4DAA"/>
    <w:rsid w:val="005B6124"/>
    <w:rsid w:val="005C3805"/>
    <w:rsid w:val="005C5369"/>
    <w:rsid w:val="005D3611"/>
    <w:rsid w:val="005E1F5B"/>
    <w:rsid w:val="005E6263"/>
    <w:rsid w:val="005E769F"/>
    <w:rsid w:val="005F3764"/>
    <w:rsid w:val="005F671E"/>
    <w:rsid w:val="006001E8"/>
    <w:rsid w:val="00602130"/>
    <w:rsid w:val="0060702D"/>
    <w:rsid w:val="00617619"/>
    <w:rsid w:val="00630F92"/>
    <w:rsid w:val="006330B0"/>
    <w:rsid w:val="0066609D"/>
    <w:rsid w:val="00684438"/>
    <w:rsid w:val="00684A36"/>
    <w:rsid w:val="0069630D"/>
    <w:rsid w:val="006A5B09"/>
    <w:rsid w:val="006B2680"/>
    <w:rsid w:val="006B5AD0"/>
    <w:rsid w:val="006B64FC"/>
    <w:rsid w:val="006C0AA3"/>
    <w:rsid w:val="006C0E24"/>
    <w:rsid w:val="006D544B"/>
    <w:rsid w:val="00703872"/>
    <w:rsid w:val="00703DE1"/>
    <w:rsid w:val="00705CBE"/>
    <w:rsid w:val="00717A45"/>
    <w:rsid w:val="007219BD"/>
    <w:rsid w:val="00725C91"/>
    <w:rsid w:val="00735DEB"/>
    <w:rsid w:val="007419CF"/>
    <w:rsid w:val="00755564"/>
    <w:rsid w:val="00755F8E"/>
    <w:rsid w:val="00762E88"/>
    <w:rsid w:val="00767096"/>
    <w:rsid w:val="007718D2"/>
    <w:rsid w:val="00774F4C"/>
    <w:rsid w:val="007772E0"/>
    <w:rsid w:val="00782153"/>
    <w:rsid w:val="00796102"/>
    <w:rsid w:val="007B2BCB"/>
    <w:rsid w:val="007C1B07"/>
    <w:rsid w:val="007E3079"/>
    <w:rsid w:val="007F1165"/>
    <w:rsid w:val="007F7988"/>
    <w:rsid w:val="00810D29"/>
    <w:rsid w:val="00823C85"/>
    <w:rsid w:val="00834F6B"/>
    <w:rsid w:val="00835846"/>
    <w:rsid w:val="0085165B"/>
    <w:rsid w:val="0085175E"/>
    <w:rsid w:val="00853193"/>
    <w:rsid w:val="0085412F"/>
    <w:rsid w:val="0085438E"/>
    <w:rsid w:val="00872433"/>
    <w:rsid w:val="008829B7"/>
    <w:rsid w:val="00883700"/>
    <w:rsid w:val="008961E9"/>
    <w:rsid w:val="0089627E"/>
    <w:rsid w:val="008A39A7"/>
    <w:rsid w:val="008D46E5"/>
    <w:rsid w:val="008D5515"/>
    <w:rsid w:val="008D5677"/>
    <w:rsid w:val="008D6525"/>
    <w:rsid w:val="008E7A7F"/>
    <w:rsid w:val="008F2C25"/>
    <w:rsid w:val="008F2E91"/>
    <w:rsid w:val="00905E14"/>
    <w:rsid w:val="009249EB"/>
    <w:rsid w:val="009264E4"/>
    <w:rsid w:val="009441D9"/>
    <w:rsid w:val="009447A8"/>
    <w:rsid w:val="00944FE3"/>
    <w:rsid w:val="009617A7"/>
    <w:rsid w:val="00973917"/>
    <w:rsid w:val="00977389"/>
    <w:rsid w:val="00995755"/>
    <w:rsid w:val="009A164E"/>
    <w:rsid w:val="009A4A7A"/>
    <w:rsid w:val="009B17CF"/>
    <w:rsid w:val="009C0C9E"/>
    <w:rsid w:val="009C584B"/>
    <w:rsid w:val="009C7A17"/>
    <w:rsid w:val="009D40EF"/>
    <w:rsid w:val="009D4C6C"/>
    <w:rsid w:val="009E0378"/>
    <w:rsid w:val="009E6104"/>
    <w:rsid w:val="009F3ACE"/>
    <w:rsid w:val="00A0555F"/>
    <w:rsid w:val="00A137FA"/>
    <w:rsid w:val="00A31F60"/>
    <w:rsid w:val="00A4454F"/>
    <w:rsid w:val="00A47D0E"/>
    <w:rsid w:val="00A63534"/>
    <w:rsid w:val="00A7258B"/>
    <w:rsid w:val="00A87263"/>
    <w:rsid w:val="00AA399E"/>
    <w:rsid w:val="00AA57B6"/>
    <w:rsid w:val="00AA60DC"/>
    <w:rsid w:val="00AB58F4"/>
    <w:rsid w:val="00AB7DA8"/>
    <w:rsid w:val="00AC447A"/>
    <w:rsid w:val="00AC58E5"/>
    <w:rsid w:val="00AF3FCC"/>
    <w:rsid w:val="00B00144"/>
    <w:rsid w:val="00B167CB"/>
    <w:rsid w:val="00B17467"/>
    <w:rsid w:val="00B677A0"/>
    <w:rsid w:val="00B67CAD"/>
    <w:rsid w:val="00B717B0"/>
    <w:rsid w:val="00B77588"/>
    <w:rsid w:val="00BA61F8"/>
    <w:rsid w:val="00BE3DE0"/>
    <w:rsid w:val="00BF3C53"/>
    <w:rsid w:val="00C10A4A"/>
    <w:rsid w:val="00C1155A"/>
    <w:rsid w:val="00C15566"/>
    <w:rsid w:val="00C22F35"/>
    <w:rsid w:val="00C2581F"/>
    <w:rsid w:val="00C32F46"/>
    <w:rsid w:val="00C35D06"/>
    <w:rsid w:val="00C36603"/>
    <w:rsid w:val="00C40A8E"/>
    <w:rsid w:val="00C61836"/>
    <w:rsid w:val="00C67BFA"/>
    <w:rsid w:val="00C70341"/>
    <w:rsid w:val="00C70E4F"/>
    <w:rsid w:val="00CA0718"/>
    <w:rsid w:val="00CA1C87"/>
    <w:rsid w:val="00CA29FC"/>
    <w:rsid w:val="00CA3E5E"/>
    <w:rsid w:val="00CA4D5C"/>
    <w:rsid w:val="00CA627C"/>
    <w:rsid w:val="00CC1AE6"/>
    <w:rsid w:val="00CF104F"/>
    <w:rsid w:val="00CF3D88"/>
    <w:rsid w:val="00CF3F78"/>
    <w:rsid w:val="00CF5D8D"/>
    <w:rsid w:val="00CF71D3"/>
    <w:rsid w:val="00D04861"/>
    <w:rsid w:val="00D04A42"/>
    <w:rsid w:val="00D10CE9"/>
    <w:rsid w:val="00D23E6C"/>
    <w:rsid w:val="00D35BC1"/>
    <w:rsid w:val="00D369EF"/>
    <w:rsid w:val="00D40AC4"/>
    <w:rsid w:val="00D40E37"/>
    <w:rsid w:val="00D50CC5"/>
    <w:rsid w:val="00D613D7"/>
    <w:rsid w:val="00DA47A3"/>
    <w:rsid w:val="00DC221B"/>
    <w:rsid w:val="00DD00C9"/>
    <w:rsid w:val="00DD6EFD"/>
    <w:rsid w:val="00DE5682"/>
    <w:rsid w:val="00DE7CB9"/>
    <w:rsid w:val="00DF4189"/>
    <w:rsid w:val="00E17977"/>
    <w:rsid w:val="00E27605"/>
    <w:rsid w:val="00E277F7"/>
    <w:rsid w:val="00E307F0"/>
    <w:rsid w:val="00E41CCC"/>
    <w:rsid w:val="00E46F42"/>
    <w:rsid w:val="00E568A4"/>
    <w:rsid w:val="00E71BB4"/>
    <w:rsid w:val="00E72DE3"/>
    <w:rsid w:val="00E84AF0"/>
    <w:rsid w:val="00E9750C"/>
    <w:rsid w:val="00EA1721"/>
    <w:rsid w:val="00EB0245"/>
    <w:rsid w:val="00EC3744"/>
    <w:rsid w:val="00ED0AEF"/>
    <w:rsid w:val="00ED35E0"/>
    <w:rsid w:val="00EE31BC"/>
    <w:rsid w:val="00EE5E85"/>
    <w:rsid w:val="00EF1224"/>
    <w:rsid w:val="00EF38E6"/>
    <w:rsid w:val="00EF45C7"/>
    <w:rsid w:val="00EF7517"/>
    <w:rsid w:val="00EF79CA"/>
    <w:rsid w:val="00F00E9C"/>
    <w:rsid w:val="00F0100C"/>
    <w:rsid w:val="00F038B9"/>
    <w:rsid w:val="00F25F8E"/>
    <w:rsid w:val="00F30CBE"/>
    <w:rsid w:val="00F3299A"/>
    <w:rsid w:val="00F46C0B"/>
    <w:rsid w:val="00F64756"/>
    <w:rsid w:val="00F65A38"/>
    <w:rsid w:val="00F76BA0"/>
    <w:rsid w:val="00F779E7"/>
    <w:rsid w:val="00F8153D"/>
    <w:rsid w:val="00F914B5"/>
    <w:rsid w:val="00F92B46"/>
    <w:rsid w:val="00FA08E3"/>
    <w:rsid w:val="00FA120D"/>
    <w:rsid w:val="00FA1DBF"/>
    <w:rsid w:val="00FD25F5"/>
    <w:rsid w:val="00FF15D6"/>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37804"/>
  <w15:docId w15:val="{28343325-B522-4A1C-B638-96953E28C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A57B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A57B6"/>
  </w:style>
  <w:style w:type="paragraph" w:styleId="AltBilgi">
    <w:name w:val="footer"/>
    <w:basedOn w:val="Normal"/>
    <w:link w:val="AltBilgiChar"/>
    <w:uiPriority w:val="99"/>
    <w:unhideWhenUsed/>
    <w:rsid w:val="00AA57B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A57B6"/>
  </w:style>
  <w:style w:type="paragraph" w:styleId="AralkYok">
    <w:name w:val="No Spacing"/>
    <w:qFormat/>
    <w:rsid w:val="00EE5E85"/>
    <w:pPr>
      <w:spacing w:after="0" w:line="240" w:lineRule="auto"/>
      <w:jc w:val="both"/>
    </w:pPr>
    <w:rPr>
      <w:rFonts w:ascii="Times New Roman" w:eastAsia="AdvP4DF60E" w:hAnsi="Times New Roman" w:cs="Times New Roman"/>
      <w:color w:val="000000"/>
      <w:sz w:val="24"/>
      <w:szCs w:val="24"/>
      <w:lang w:eastAsia="tr-TR"/>
    </w:rPr>
  </w:style>
  <w:style w:type="paragraph" w:styleId="ListeParagraf">
    <w:name w:val="List Paragraph"/>
    <w:basedOn w:val="Normal"/>
    <w:uiPriority w:val="34"/>
    <w:qFormat/>
    <w:rsid w:val="005E1F5B"/>
    <w:pPr>
      <w:ind w:left="720"/>
      <w:contextualSpacing/>
    </w:pPr>
  </w:style>
  <w:style w:type="paragraph" w:styleId="ResimYazs">
    <w:name w:val="caption"/>
    <w:basedOn w:val="Normal"/>
    <w:next w:val="Normal"/>
    <w:uiPriority w:val="35"/>
    <w:unhideWhenUsed/>
    <w:qFormat/>
    <w:rsid w:val="004401B8"/>
    <w:pPr>
      <w:spacing w:line="240" w:lineRule="auto"/>
    </w:pPr>
    <w:rPr>
      <w:i/>
      <w:iCs/>
      <w:color w:val="1F497D" w:themeColor="text2"/>
      <w:sz w:val="18"/>
      <w:szCs w:val="18"/>
    </w:rPr>
  </w:style>
  <w:style w:type="character" w:styleId="Kpr">
    <w:name w:val="Hyperlink"/>
    <w:basedOn w:val="VarsaylanParagrafYazTipi"/>
    <w:uiPriority w:val="99"/>
    <w:unhideWhenUsed/>
    <w:rsid w:val="00C36603"/>
    <w:rPr>
      <w:color w:val="0000FF" w:themeColor="hyperlink"/>
      <w:u w:val="single"/>
    </w:rPr>
  </w:style>
  <w:style w:type="character" w:customStyle="1" w:styleId="UnresolvedMention1">
    <w:name w:val="Unresolved Mention1"/>
    <w:basedOn w:val="VarsaylanParagrafYazTipi"/>
    <w:uiPriority w:val="99"/>
    <w:semiHidden/>
    <w:unhideWhenUsed/>
    <w:rsid w:val="00C36603"/>
    <w:rPr>
      <w:color w:val="605E5C"/>
      <w:shd w:val="clear" w:color="auto" w:fill="E1DFDD"/>
    </w:rPr>
  </w:style>
  <w:style w:type="paragraph" w:styleId="Kaynaka">
    <w:name w:val="Bibliography"/>
    <w:basedOn w:val="Normal"/>
    <w:next w:val="Normal"/>
    <w:uiPriority w:val="37"/>
    <w:semiHidden/>
    <w:unhideWhenUsed/>
    <w:rsid w:val="00EF38E6"/>
  </w:style>
  <w:style w:type="character" w:customStyle="1" w:styleId="UnresolvedMention">
    <w:name w:val="Unresolved Mention"/>
    <w:basedOn w:val="VarsaylanParagrafYazTipi"/>
    <w:uiPriority w:val="99"/>
    <w:semiHidden/>
    <w:unhideWhenUsed/>
    <w:rsid w:val="00223332"/>
    <w:rPr>
      <w:color w:val="605E5C"/>
      <w:shd w:val="clear" w:color="auto" w:fill="E1DFDD"/>
    </w:rPr>
  </w:style>
  <w:style w:type="paragraph" w:styleId="NormalWeb">
    <w:name w:val="Normal (Web)"/>
    <w:basedOn w:val="Normal"/>
    <w:uiPriority w:val="99"/>
    <w:semiHidden/>
    <w:unhideWhenUsed/>
    <w:rsid w:val="00823C85"/>
    <w:pPr>
      <w:spacing w:before="100" w:beforeAutospacing="1" w:after="100" w:afterAutospacing="1" w:line="240" w:lineRule="auto"/>
    </w:pPr>
    <w:rPr>
      <w:rFonts w:ascii="Times New Roman" w:eastAsiaTheme="minorEastAsia" w:hAnsi="Times New Roman" w:cs="Times New Roman"/>
      <w:sz w:val="24"/>
      <w:szCs w:val="24"/>
      <w:lang w:eastAsia="tr-TR"/>
    </w:rPr>
  </w:style>
  <w:style w:type="paragraph" w:styleId="GvdeMetni">
    <w:name w:val="Body Text"/>
    <w:basedOn w:val="Normal"/>
    <w:link w:val="GvdeMetniChar"/>
    <w:uiPriority w:val="99"/>
    <w:semiHidden/>
    <w:unhideWhenUsed/>
    <w:rsid w:val="000618D2"/>
    <w:pPr>
      <w:spacing w:after="120"/>
    </w:pPr>
  </w:style>
  <w:style w:type="character" w:customStyle="1" w:styleId="GvdeMetniChar">
    <w:name w:val="Gövde Metni Char"/>
    <w:basedOn w:val="VarsaylanParagrafYazTipi"/>
    <w:link w:val="GvdeMetni"/>
    <w:uiPriority w:val="99"/>
    <w:semiHidden/>
    <w:rsid w:val="000618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858811">
      <w:bodyDiv w:val="1"/>
      <w:marLeft w:val="0"/>
      <w:marRight w:val="0"/>
      <w:marTop w:val="0"/>
      <w:marBottom w:val="0"/>
      <w:divBdr>
        <w:top w:val="none" w:sz="0" w:space="0" w:color="auto"/>
        <w:left w:val="none" w:sz="0" w:space="0" w:color="auto"/>
        <w:bottom w:val="none" w:sz="0" w:space="0" w:color="auto"/>
        <w:right w:val="none" w:sz="0" w:space="0" w:color="auto"/>
      </w:divBdr>
      <w:divsChild>
        <w:div w:id="560017815">
          <w:marLeft w:val="-720"/>
          <w:marRight w:val="0"/>
          <w:marTop w:val="0"/>
          <w:marBottom w:val="0"/>
          <w:divBdr>
            <w:top w:val="none" w:sz="0" w:space="0" w:color="auto"/>
            <w:left w:val="none" w:sz="0" w:space="0" w:color="auto"/>
            <w:bottom w:val="none" w:sz="0" w:space="0" w:color="auto"/>
            <w:right w:val="none" w:sz="0" w:space="0" w:color="auto"/>
          </w:divBdr>
        </w:div>
      </w:divsChild>
    </w:div>
    <w:div w:id="1104888656">
      <w:bodyDiv w:val="1"/>
      <w:marLeft w:val="0"/>
      <w:marRight w:val="0"/>
      <w:marTop w:val="0"/>
      <w:marBottom w:val="0"/>
      <w:divBdr>
        <w:top w:val="none" w:sz="0" w:space="0" w:color="auto"/>
        <w:left w:val="none" w:sz="0" w:space="0" w:color="auto"/>
        <w:bottom w:val="none" w:sz="0" w:space="0" w:color="auto"/>
        <w:right w:val="none" w:sz="0" w:space="0" w:color="auto"/>
      </w:divBdr>
    </w:div>
    <w:div w:id="1121654088">
      <w:bodyDiv w:val="1"/>
      <w:marLeft w:val="0"/>
      <w:marRight w:val="0"/>
      <w:marTop w:val="0"/>
      <w:marBottom w:val="0"/>
      <w:divBdr>
        <w:top w:val="none" w:sz="0" w:space="0" w:color="auto"/>
        <w:left w:val="none" w:sz="0" w:space="0" w:color="auto"/>
        <w:bottom w:val="none" w:sz="0" w:space="0" w:color="auto"/>
        <w:right w:val="none" w:sz="0" w:space="0" w:color="auto"/>
      </w:divBdr>
      <w:divsChild>
        <w:div w:id="280038259">
          <w:marLeft w:val="-720"/>
          <w:marRight w:val="0"/>
          <w:marTop w:val="0"/>
          <w:marBottom w:val="0"/>
          <w:divBdr>
            <w:top w:val="none" w:sz="0" w:space="0" w:color="auto"/>
            <w:left w:val="none" w:sz="0" w:space="0" w:color="auto"/>
            <w:bottom w:val="none" w:sz="0" w:space="0" w:color="auto"/>
            <w:right w:val="none" w:sz="0" w:space="0" w:color="auto"/>
          </w:divBdr>
        </w:div>
      </w:divsChild>
    </w:div>
    <w:div w:id="1178353323">
      <w:bodyDiv w:val="1"/>
      <w:marLeft w:val="0"/>
      <w:marRight w:val="0"/>
      <w:marTop w:val="0"/>
      <w:marBottom w:val="0"/>
      <w:divBdr>
        <w:top w:val="none" w:sz="0" w:space="0" w:color="auto"/>
        <w:left w:val="none" w:sz="0" w:space="0" w:color="auto"/>
        <w:bottom w:val="none" w:sz="0" w:space="0" w:color="auto"/>
        <w:right w:val="none" w:sz="0" w:space="0" w:color="auto"/>
      </w:divBdr>
      <w:divsChild>
        <w:div w:id="1841384497">
          <w:marLeft w:val="0"/>
          <w:marRight w:val="0"/>
          <w:marTop w:val="0"/>
          <w:marBottom w:val="0"/>
          <w:divBdr>
            <w:top w:val="single" w:sz="2" w:space="0" w:color="D9D9E3"/>
            <w:left w:val="single" w:sz="2" w:space="0" w:color="D9D9E3"/>
            <w:bottom w:val="single" w:sz="2" w:space="0" w:color="D9D9E3"/>
            <w:right w:val="single" w:sz="2" w:space="0" w:color="D9D9E3"/>
          </w:divBdr>
          <w:divsChild>
            <w:div w:id="1237010840">
              <w:marLeft w:val="0"/>
              <w:marRight w:val="0"/>
              <w:marTop w:val="0"/>
              <w:marBottom w:val="0"/>
              <w:divBdr>
                <w:top w:val="single" w:sz="2" w:space="0" w:color="D9D9E3"/>
                <w:left w:val="single" w:sz="2" w:space="0" w:color="D9D9E3"/>
                <w:bottom w:val="single" w:sz="2" w:space="0" w:color="D9D9E3"/>
                <w:right w:val="single" w:sz="2" w:space="0" w:color="D9D9E3"/>
              </w:divBdr>
              <w:divsChild>
                <w:div w:id="1968275020">
                  <w:marLeft w:val="0"/>
                  <w:marRight w:val="0"/>
                  <w:marTop w:val="0"/>
                  <w:marBottom w:val="0"/>
                  <w:divBdr>
                    <w:top w:val="single" w:sz="2" w:space="0" w:color="D9D9E3"/>
                    <w:left w:val="single" w:sz="2" w:space="0" w:color="D9D9E3"/>
                    <w:bottom w:val="single" w:sz="2" w:space="0" w:color="D9D9E3"/>
                    <w:right w:val="single" w:sz="2" w:space="0" w:color="D9D9E3"/>
                  </w:divBdr>
                  <w:divsChild>
                    <w:div w:id="536432528">
                      <w:marLeft w:val="0"/>
                      <w:marRight w:val="0"/>
                      <w:marTop w:val="0"/>
                      <w:marBottom w:val="0"/>
                      <w:divBdr>
                        <w:top w:val="single" w:sz="2" w:space="0" w:color="D9D9E3"/>
                        <w:left w:val="single" w:sz="2" w:space="0" w:color="D9D9E3"/>
                        <w:bottom w:val="single" w:sz="2" w:space="0" w:color="D9D9E3"/>
                        <w:right w:val="single" w:sz="2" w:space="0" w:color="D9D9E3"/>
                      </w:divBdr>
                      <w:divsChild>
                        <w:div w:id="1520772072">
                          <w:marLeft w:val="0"/>
                          <w:marRight w:val="0"/>
                          <w:marTop w:val="0"/>
                          <w:marBottom w:val="0"/>
                          <w:divBdr>
                            <w:top w:val="single" w:sz="2" w:space="0" w:color="D9D9E3"/>
                            <w:left w:val="single" w:sz="2" w:space="0" w:color="D9D9E3"/>
                            <w:bottom w:val="single" w:sz="2" w:space="0" w:color="D9D9E3"/>
                            <w:right w:val="single" w:sz="2" w:space="0" w:color="D9D9E3"/>
                          </w:divBdr>
                          <w:divsChild>
                            <w:div w:id="247429384">
                              <w:marLeft w:val="0"/>
                              <w:marRight w:val="0"/>
                              <w:marTop w:val="100"/>
                              <w:marBottom w:val="100"/>
                              <w:divBdr>
                                <w:top w:val="single" w:sz="2" w:space="0" w:color="D9D9E3"/>
                                <w:left w:val="single" w:sz="2" w:space="0" w:color="D9D9E3"/>
                                <w:bottom w:val="single" w:sz="2" w:space="0" w:color="D9D9E3"/>
                                <w:right w:val="single" w:sz="2" w:space="0" w:color="D9D9E3"/>
                              </w:divBdr>
                              <w:divsChild>
                                <w:div w:id="837889267">
                                  <w:marLeft w:val="0"/>
                                  <w:marRight w:val="0"/>
                                  <w:marTop w:val="0"/>
                                  <w:marBottom w:val="0"/>
                                  <w:divBdr>
                                    <w:top w:val="single" w:sz="2" w:space="0" w:color="D9D9E3"/>
                                    <w:left w:val="single" w:sz="2" w:space="0" w:color="D9D9E3"/>
                                    <w:bottom w:val="single" w:sz="2" w:space="0" w:color="D9D9E3"/>
                                    <w:right w:val="single" w:sz="2" w:space="0" w:color="D9D9E3"/>
                                  </w:divBdr>
                                  <w:divsChild>
                                    <w:div w:id="1284537147">
                                      <w:marLeft w:val="0"/>
                                      <w:marRight w:val="0"/>
                                      <w:marTop w:val="0"/>
                                      <w:marBottom w:val="0"/>
                                      <w:divBdr>
                                        <w:top w:val="single" w:sz="2" w:space="0" w:color="D9D9E3"/>
                                        <w:left w:val="single" w:sz="2" w:space="0" w:color="D9D9E3"/>
                                        <w:bottom w:val="single" w:sz="2" w:space="0" w:color="D9D9E3"/>
                                        <w:right w:val="single" w:sz="2" w:space="0" w:color="D9D9E3"/>
                                      </w:divBdr>
                                      <w:divsChild>
                                        <w:div w:id="1339041530">
                                          <w:marLeft w:val="0"/>
                                          <w:marRight w:val="0"/>
                                          <w:marTop w:val="0"/>
                                          <w:marBottom w:val="0"/>
                                          <w:divBdr>
                                            <w:top w:val="single" w:sz="2" w:space="0" w:color="D9D9E3"/>
                                            <w:left w:val="single" w:sz="2" w:space="0" w:color="D9D9E3"/>
                                            <w:bottom w:val="single" w:sz="2" w:space="0" w:color="D9D9E3"/>
                                            <w:right w:val="single" w:sz="2" w:space="0" w:color="D9D9E3"/>
                                          </w:divBdr>
                                          <w:divsChild>
                                            <w:div w:id="1229540172">
                                              <w:marLeft w:val="0"/>
                                              <w:marRight w:val="0"/>
                                              <w:marTop w:val="0"/>
                                              <w:marBottom w:val="0"/>
                                              <w:divBdr>
                                                <w:top w:val="single" w:sz="2" w:space="0" w:color="D9D9E3"/>
                                                <w:left w:val="single" w:sz="2" w:space="0" w:color="D9D9E3"/>
                                                <w:bottom w:val="single" w:sz="2" w:space="0" w:color="D9D9E3"/>
                                                <w:right w:val="single" w:sz="2" w:space="0" w:color="D9D9E3"/>
                                              </w:divBdr>
                                              <w:divsChild>
                                                <w:div w:id="1073704212">
                                                  <w:marLeft w:val="0"/>
                                                  <w:marRight w:val="0"/>
                                                  <w:marTop w:val="0"/>
                                                  <w:marBottom w:val="0"/>
                                                  <w:divBdr>
                                                    <w:top w:val="single" w:sz="2" w:space="0" w:color="D9D9E3"/>
                                                    <w:left w:val="single" w:sz="2" w:space="0" w:color="D9D9E3"/>
                                                    <w:bottom w:val="single" w:sz="2" w:space="0" w:color="D9D9E3"/>
                                                    <w:right w:val="single" w:sz="2" w:space="0" w:color="D9D9E3"/>
                                                  </w:divBdr>
                                                  <w:divsChild>
                                                    <w:div w:id="15258210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692243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92299185">
      <w:bodyDiv w:val="1"/>
      <w:marLeft w:val="0"/>
      <w:marRight w:val="0"/>
      <w:marTop w:val="0"/>
      <w:marBottom w:val="0"/>
      <w:divBdr>
        <w:top w:val="none" w:sz="0" w:space="0" w:color="auto"/>
        <w:left w:val="none" w:sz="0" w:space="0" w:color="auto"/>
        <w:bottom w:val="none" w:sz="0" w:space="0" w:color="auto"/>
        <w:right w:val="none" w:sz="0" w:space="0" w:color="auto"/>
      </w:divBdr>
      <w:divsChild>
        <w:div w:id="1597398264">
          <w:marLeft w:val="-720"/>
          <w:marRight w:val="0"/>
          <w:marTop w:val="0"/>
          <w:marBottom w:val="0"/>
          <w:divBdr>
            <w:top w:val="none" w:sz="0" w:space="0" w:color="auto"/>
            <w:left w:val="none" w:sz="0" w:space="0" w:color="auto"/>
            <w:bottom w:val="none" w:sz="0" w:space="0" w:color="auto"/>
            <w:right w:val="none" w:sz="0" w:space="0" w:color="auto"/>
          </w:divBdr>
        </w:div>
      </w:divsChild>
    </w:div>
    <w:div w:id="1424571075">
      <w:bodyDiv w:val="1"/>
      <w:marLeft w:val="0"/>
      <w:marRight w:val="0"/>
      <w:marTop w:val="0"/>
      <w:marBottom w:val="0"/>
      <w:divBdr>
        <w:top w:val="none" w:sz="0" w:space="0" w:color="auto"/>
        <w:left w:val="none" w:sz="0" w:space="0" w:color="auto"/>
        <w:bottom w:val="none" w:sz="0" w:space="0" w:color="auto"/>
        <w:right w:val="none" w:sz="0" w:space="0" w:color="auto"/>
      </w:divBdr>
      <w:divsChild>
        <w:div w:id="41948490">
          <w:marLeft w:val="-720"/>
          <w:marRight w:val="0"/>
          <w:marTop w:val="0"/>
          <w:marBottom w:val="0"/>
          <w:divBdr>
            <w:top w:val="none" w:sz="0" w:space="0" w:color="auto"/>
            <w:left w:val="none" w:sz="0" w:space="0" w:color="auto"/>
            <w:bottom w:val="none" w:sz="0" w:space="0" w:color="auto"/>
            <w:right w:val="none" w:sz="0" w:space="0" w:color="auto"/>
          </w:divBdr>
        </w:div>
      </w:divsChild>
    </w:div>
    <w:div w:id="1777821511">
      <w:bodyDiv w:val="1"/>
      <w:marLeft w:val="0"/>
      <w:marRight w:val="0"/>
      <w:marTop w:val="0"/>
      <w:marBottom w:val="0"/>
      <w:divBdr>
        <w:top w:val="none" w:sz="0" w:space="0" w:color="auto"/>
        <w:left w:val="none" w:sz="0" w:space="0" w:color="auto"/>
        <w:bottom w:val="none" w:sz="0" w:space="0" w:color="auto"/>
        <w:right w:val="none" w:sz="0" w:space="0" w:color="auto"/>
      </w:divBdr>
    </w:div>
    <w:div w:id="1808934950">
      <w:bodyDiv w:val="1"/>
      <w:marLeft w:val="0"/>
      <w:marRight w:val="0"/>
      <w:marTop w:val="0"/>
      <w:marBottom w:val="0"/>
      <w:divBdr>
        <w:top w:val="none" w:sz="0" w:space="0" w:color="auto"/>
        <w:left w:val="none" w:sz="0" w:space="0" w:color="auto"/>
        <w:bottom w:val="none" w:sz="0" w:space="0" w:color="auto"/>
        <w:right w:val="none" w:sz="0" w:space="0" w:color="auto"/>
      </w:divBdr>
      <w:divsChild>
        <w:div w:id="35549558">
          <w:marLeft w:val="-720"/>
          <w:marRight w:val="0"/>
          <w:marTop w:val="0"/>
          <w:marBottom w:val="0"/>
          <w:divBdr>
            <w:top w:val="none" w:sz="0" w:space="0" w:color="auto"/>
            <w:left w:val="none" w:sz="0" w:space="0" w:color="auto"/>
            <w:bottom w:val="none" w:sz="0" w:space="0" w:color="auto"/>
            <w:right w:val="none" w:sz="0" w:space="0" w:color="auto"/>
          </w:divBdr>
        </w:div>
      </w:divsChild>
    </w:div>
    <w:div w:id="209115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wmf"/><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4.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3125</Words>
  <Characters>17814</Characters>
  <Application>Microsoft Office Word</Application>
  <DocSecurity>0</DocSecurity>
  <Lines>148</Lines>
  <Paragraphs>41</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Osman ARSLAN</cp:lastModifiedBy>
  <cp:revision>2</cp:revision>
  <dcterms:created xsi:type="dcterms:W3CDTF">2024-02-07T10:06:00Z</dcterms:created>
  <dcterms:modified xsi:type="dcterms:W3CDTF">2024-02-07T10:06:00Z</dcterms:modified>
</cp:coreProperties>
</file>